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7489C" w:rsidRPr="004B2929" w14:paraId="211B8068" w14:textId="77777777" w:rsidTr="00EC40D2">
        <w:tc>
          <w:tcPr>
            <w:tcW w:w="1908" w:type="dxa"/>
            <w:shd w:val="pct12" w:color="auto" w:fill="auto"/>
          </w:tcPr>
          <w:p w14:paraId="1E2938AD"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Re</w:t>
            </w:r>
            <w:r>
              <w:rPr>
                <w:rFonts w:ascii="Arial" w:eastAsia="Times New Roman" w:hAnsi="Arial" w:cs="Arial"/>
                <w:color w:val="000000"/>
                <w:sz w:val="22"/>
                <w:szCs w:val="20"/>
              </w:rPr>
              <w:t>port</w:t>
            </w:r>
            <w:r w:rsidRPr="004B2929">
              <w:rPr>
                <w:rFonts w:ascii="Arial" w:eastAsia="Times New Roman" w:hAnsi="Arial" w:cs="Arial"/>
                <w:color w:val="000000"/>
                <w:sz w:val="22"/>
                <w:szCs w:val="20"/>
              </w:rPr>
              <w:t xml:space="preserve"> No.</w:t>
            </w:r>
          </w:p>
        </w:tc>
        <w:tc>
          <w:tcPr>
            <w:tcW w:w="2430" w:type="dxa"/>
            <w:gridSpan w:val="4"/>
            <w:shd w:val="pct12" w:color="auto" w:fill="auto"/>
          </w:tcPr>
          <w:p w14:paraId="2E700583" w14:textId="59717DAC" w:rsidR="00B7489C" w:rsidRPr="00277C6D" w:rsidRDefault="00D97CD2"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1</w:t>
            </w:r>
            <w:r w:rsidR="00B77E13">
              <w:rPr>
                <w:rFonts w:ascii="Arial" w:eastAsia="Times New Roman" w:hAnsi="Arial" w:cs="Arial"/>
                <w:color w:val="000000"/>
                <w:sz w:val="22"/>
                <w:szCs w:val="20"/>
              </w:rPr>
              <w:t>1</w:t>
            </w:r>
          </w:p>
        </w:tc>
        <w:tc>
          <w:tcPr>
            <w:tcW w:w="1350" w:type="dxa"/>
            <w:gridSpan w:val="2"/>
            <w:shd w:val="pct12" w:color="auto" w:fill="auto"/>
          </w:tcPr>
          <w:p w14:paraId="1A904311" w14:textId="77777777" w:rsidR="00B7489C" w:rsidRPr="004B2929" w:rsidRDefault="00B7489C" w:rsidP="00EC40D2">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2B6999CD"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0D3E10E9" w14:textId="77777777" w:rsidR="00B7489C" w:rsidRPr="004B2929" w:rsidRDefault="00B7489C" w:rsidP="00EC40D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7489C" w:rsidRPr="004B2929" w14:paraId="46080BAE" w14:textId="77777777" w:rsidTr="00EC40D2">
        <w:tc>
          <w:tcPr>
            <w:tcW w:w="1908" w:type="dxa"/>
            <w:shd w:val="pct12" w:color="auto" w:fill="auto"/>
          </w:tcPr>
          <w:p w14:paraId="3719CD61"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73E8D388" w14:textId="71E45403" w:rsidR="00B7489C" w:rsidRPr="004B2929" w:rsidRDefault="00850BDE" w:rsidP="00B74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Task Force on Exp</w:t>
            </w:r>
            <w:r w:rsidR="00D97CD2">
              <w:rPr>
                <w:rFonts w:ascii="Arial" w:eastAsia="Times New Roman" w:hAnsi="Arial" w:cs="Arial"/>
                <w:sz w:val="22"/>
                <w:szCs w:val="20"/>
              </w:rPr>
              <w:t>edi</w:t>
            </w:r>
            <w:r w:rsidR="007A6223">
              <w:rPr>
                <w:rFonts w:ascii="Arial" w:eastAsia="Times New Roman" w:hAnsi="Arial" w:cs="Arial"/>
                <w:sz w:val="22"/>
                <w:szCs w:val="20"/>
              </w:rPr>
              <w:t>ted</w:t>
            </w:r>
            <w:r w:rsidR="00D97CD2">
              <w:rPr>
                <w:rFonts w:ascii="Arial" w:eastAsia="Times New Roman" w:hAnsi="Arial" w:cs="Arial"/>
                <w:sz w:val="22"/>
                <w:szCs w:val="20"/>
              </w:rPr>
              <w:t xml:space="preserve"> Licensure </w:t>
            </w:r>
            <w:r w:rsidR="009F29E9">
              <w:rPr>
                <w:rFonts w:ascii="Arial" w:eastAsia="Times New Roman" w:hAnsi="Arial" w:cs="Arial"/>
                <w:sz w:val="22"/>
                <w:szCs w:val="20"/>
              </w:rPr>
              <w:t>for</w:t>
            </w:r>
            <w:r w:rsidR="00D97CD2">
              <w:rPr>
                <w:rFonts w:ascii="Arial" w:eastAsia="Times New Roman" w:hAnsi="Arial" w:cs="Arial"/>
                <w:sz w:val="22"/>
                <w:szCs w:val="20"/>
              </w:rPr>
              <w:t xml:space="preserve"> Foreign-Trained Dentists</w:t>
            </w:r>
          </w:p>
        </w:tc>
      </w:tr>
      <w:tr w:rsidR="00B7489C" w:rsidRPr="004B2929" w14:paraId="27873498" w14:textId="77777777" w:rsidTr="00EC40D2">
        <w:tc>
          <w:tcPr>
            <w:tcW w:w="1908" w:type="dxa"/>
            <w:shd w:val="pct12" w:color="auto" w:fill="auto"/>
          </w:tcPr>
          <w:p w14:paraId="3DB4F50B"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622970E0" w14:textId="72B00EC6" w:rsidR="00B7489C" w:rsidRPr="004B2929" w:rsidRDefault="00B7489C" w:rsidP="004C0B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p>
        </w:tc>
        <w:tc>
          <w:tcPr>
            <w:tcW w:w="3150" w:type="dxa"/>
            <w:gridSpan w:val="5"/>
            <w:shd w:val="pct12" w:color="auto" w:fill="auto"/>
          </w:tcPr>
          <w:p w14:paraId="6ADC1EF5" w14:textId="605566F0" w:rsidR="00B7489C" w:rsidRPr="004B2929"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A/B </w:t>
            </w:r>
            <w:r w:rsidR="00683D66">
              <w:rPr>
                <w:rFonts w:ascii="Arial" w:eastAsia="Times New Roman" w:hAnsi="Arial" w:cs="Arial"/>
                <w:color w:val="000000"/>
                <w:sz w:val="22"/>
                <w:szCs w:val="20"/>
              </w:rPr>
              <w:sym w:font="Wingdings" w:char="F06E"/>
            </w:r>
          </w:p>
        </w:tc>
        <w:tc>
          <w:tcPr>
            <w:tcW w:w="2070" w:type="dxa"/>
            <w:shd w:val="pct12" w:color="auto" w:fill="auto"/>
          </w:tcPr>
          <w:p w14:paraId="199C9830" w14:textId="0707E03E" w:rsidR="00B7489C" w:rsidRPr="004B2929"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683D66">
              <w:rPr>
                <w:rFonts w:ascii="Arial" w:eastAsia="Times New Roman" w:hAnsi="Arial" w:cs="Arial"/>
                <w:color w:val="000000"/>
                <w:sz w:val="22"/>
                <w:szCs w:val="20"/>
              </w:rPr>
              <w:sym w:font="Wingdings" w:char="F06F"/>
            </w:r>
            <w:r>
              <w:rPr>
                <w:rFonts w:ascii="Arial" w:eastAsia="Times New Roman" w:hAnsi="Arial" w:cs="Arial"/>
                <w:color w:val="000000"/>
                <w:sz w:val="22"/>
                <w:szCs w:val="20"/>
              </w:rPr>
              <w:t xml:space="preserve"> </w:t>
            </w:r>
          </w:p>
        </w:tc>
      </w:tr>
      <w:tr w:rsidR="00B7489C" w:rsidRPr="004B2929" w14:paraId="09789C40" w14:textId="77777777" w:rsidTr="00EC40D2">
        <w:tc>
          <w:tcPr>
            <w:tcW w:w="2970" w:type="dxa"/>
            <w:gridSpan w:val="3"/>
            <w:shd w:val="pct12" w:color="auto" w:fill="auto"/>
          </w:tcPr>
          <w:p w14:paraId="08F965D1"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62C3B80C" w14:textId="77777777" w:rsidR="00B7489C" w:rsidRPr="004B2929" w:rsidRDefault="00D733DB" w:rsidP="00D733D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$ 0</w:t>
            </w:r>
          </w:p>
        </w:tc>
      </w:tr>
      <w:tr w:rsidR="00B7489C" w:rsidRPr="004B2929" w14:paraId="1CFBDF7C" w14:textId="77777777" w:rsidTr="00EC40D2">
        <w:tc>
          <w:tcPr>
            <w:tcW w:w="2097" w:type="dxa"/>
            <w:gridSpan w:val="2"/>
            <w:shd w:val="pct12" w:color="auto" w:fill="auto"/>
          </w:tcPr>
          <w:p w14:paraId="730EE856"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1DF42813"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none</w:t>
            </w:r>
          </w:p>
        </w:tc>
        <w:tc>
          <w:tcPr>
            <w:tcW w:w="2160" w:type="dxa"/>
            <w:gridSpan w:val="2"/>
            <w:shd w:val="pct12" w:color="auto" w:fill="auto"/>
          </w:tcPr>
          <w:p w14:paraId="3AB22C0E"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6050F60B" w14:textId="77777777" w:rsidR="00B7489C" w:rsidRPr="004B2929" w:rsidRDefault="00D52547"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Approx. </w:t>
            </w:r>
          </w:p>
        </w:tc>
      </w:tr>
    </w:tbl>
    <w:p w14:paraId="05B96993"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p>
    <w:p w14:paraId="3513D17E" w14:textId="2451B052"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r w:rsidRPr="00686E5B">
        <w:rPr>
          <w:rFonts w:ascii="Arial" w:eastAsia="Calibri" w:hAnsi="Arial" w:cs="Arial"/>
          <w:b/>
          <w:szCs w:val="24"/>
        </w:rPr>
        <w:t xml:space="preserve">Report of the </w:t>
      </w:r>
      <w:r w:rsidR="008267BC">
        <w:rPr>
          <w:rFonts w:ascii="Arial" w:eastAsia="Calibri" w:hAnsi="Arial" w:cs="Arial"/>
          <w:b/>
          <w:szCs w:val="24"/>
        </w:rPr>
        <w:t xml:space="preserve">Task Force on Expedited Licensure </w:t>
      </w:r>
      <w:r w:rsidR="009F29E9">
        <w:rPr>
          <w:rFonts w:ascii="Arial" w:eastAsia="Calibri" w:hAnsi="Arial" w:cs="Arial"/>
          <w:b/>
          <w:szCs w:val="24"/>
        </w:rPr>
        <w:t xml:space="preserve">for </w:t>
      </w:r>
      <w:r w:rsidR="008267BC">
        <w:rPr>
          <w:rFonts w:ascii="Arial" w:eastAsia="Calibri" w:hAnsi="Arial" w:cs="Arial"/>
          <w:b/>
          <w:szCs w:val="24"/>
        </w:rPr>
        <w:t>Foreign-Trained Dentists</w:t>
      </w:r>
    </w:p>
    <w:p w14:paraId="5458A53D"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b/>
          <w:szCs w:val="24"/>
        </w:rPr>
      </w:pPr>
    </w:p>
    <w:p w14:paraId="67C80686" w14:textId="42161168" w:rsidR="001923E9" w:rsidRPr="00B77E13" w:rsidRDefault="009C53D2" w:rsidP="001923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szCs w:val="24"/>
        </w:rPr>
      </w:pPr>
      <w:r w:rsidRPr="00B77E13">
        <w:rPr>
          <w:rFonts w:ascii="Arial" w:eastAsia="Calibri" w:hAnsi="Arial" w:cs="Arial"/>
          <w:szCs w:val="24"/>
        </w:rPr>
        <w:t xml:space="preserve">At its June 2025 Meeting the House established a Task Force to study </w:t>
      </w:r>
      <w:r w:rsidR="001E2800" w:rsidRPr="00B77E13">
        <w:rPr>
          <w:rFonts w:ascii="Arial" w:eastAsia="Calibri" w:hAnsi="Arial" w:cs="Arial"/>
          <w:szCs w:val="24"/>
        </w:rPr>
        <w:t>options for expediting licensure of foreign-trained dentists:</w:t>
      </w:r>
    </w:p>
    <w:p w14:paraId="43CED8F9" w14:textId="77777777" w:rsidR="001E2800" w:rsidRPr="00B77E13" w:rsidRDefault="001E2800" w:rsidP="001923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szCs w:val="24"/>
        </w:rPr>
      </w:pPr>
    </w:p>
    <w:p w14:paraId="4A3BEE33" w14:textId="77777777" w:rsidR="001E2800" w:rsidRPr="00B77E13" w:rsidRDefault="001E2800"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b/>
          <w:bCs/>
          <w:szCs w:val="24"/>
        </w:rPr>
      </w:pPr>
      <w:r w:rsidRPr="00B77E13">
        <w:rPr>
          <w:rFonts w:ascii="Arial" w:eastAsia="Calibri" w:hAnsi="Arial" w:cs="Arial"/>
          <w:b/>
          <w:bCs/>
          <w:szCs w:val="24"/>
        </w:rPr>
        <w:t>8H-2025 – Adopted:</w:t>
      </w:r>
    </w:p>
    <w:p w14:paraId="782E0140" w14:textId="6FE7A33B" w:rsidR="001E2800" w:rsidRPr="00B77E13" w:rsidRDefault="001E2800"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szCs w:val="24"/>
        </w:rPr>
      </w:pPr>
      <w:r w:rsidRPr="00B77E13">
        <w:rPr>
          <w:rFonts w:ascii="Arial" w:eastAsia="Calibri" w:hAnsi="Arial" w:cs="Arial"/>
          <w:b/>
          <w:bCs/>
          <w:szCs w:val="24"/>
        </w:rPr>
        <w:t>Resolved</w:t>
      </w:r>
      <w:r w:rsidRPr="00B77E13">
        <w:rPr>
          <w:rFonts w:ascii="Arial" w:eastAsia="Calibri" w:hAnsi="Arial" w:cs="Arial"/>
          <w:szCs w:val="24"/>
        </w:rPr>
        <w:t>, that a Task Force be formed consisting of members of the councils on Dental Health Planning and Hospital Dentistry, Dental Education and Licensure, and Dental Practice to evaluate the intended direction of Resolution 15H-2024, Expedited Licensure and Foreign-Trained Dentists; and be it further</w:t>
      </w:r>
    </w:p>
    <w:p w14:paraId="7FBCAB5D" w14:textId="77777777" w:rsidR="00A145A7" w:rsidRPr="00B77E13" w:rsidRDefault="00A145A7"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b/>
          <w:bCs/>
          <w:szCs w:val="24"/>
        </w:rPr>
      </w:pPr>
    </w:p>
    <w:p w14:paraId="17F2F594" w14:textId="39795B9F" w:rsidR="001E2800" w:rsidRPr="00B77E13" w:rsidRDefault="001E2800"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szCs w:val="24"/>
        </w:rPr>
      </w:pPr>
      <w:r w:rsidRPr="00B77E13">
        <w:rPr>
          <w:rFonts w:ascii="Arial" w:eastAsia="Calibri" w:hAnsi="Arial" w:cs="Arial"/>
          <w:b/>
          <w:bCs/>
          <w:szCs w:val="24"/>
        </w:rPr>
        <w:t>Resolved</w:t>
      </w:r>
      <w:r w:rsidRPr="00B77E13">
        <w:rPr>
          <w:rFonts w:ascii="Arial" w:eastAsia="Calibri" w:hAnsi="Arial" w:cs="Arial"/>
          <w:szCs w:val="24"/>
        </w:rPr>
        <w:t>, that the Task Force finalizes its recommendations by December 31, 2025, and that those findings be circulated immediately to the NYSDA House of Delegates.</w:t>
      </w:r>
    </w:p>
    <w:p w14:paraId="1EC2140E" w14:textId="77777777" w:rsidR="001E2800" w:rsidRPr="00B77E13" w:rsidRDefault="001E2800"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szCs w:val="24"/>
        </w:rPr>
      </w:pPr>
    </w:p>
    <w:p w14:paraId="168828B1" w14:textId="7BC31218" w:rsidR="001E2800" w:rsidRPr="00B77E13" w:rsidRDefault="001E2800"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szCs w:val="24"/>
        </w:rPr>
      </w:pPr>
      <w:r w:rsidRPr="00B77E13">
        <w:rPr>
          <w:rFonts w:ascii="Arial" w:eastAsia="Calibri" w:hAnsi="Arial" w:cs="Arial"/>
          <w:b/>
          <w:bCs/>
          <w:szCs w:val="24"/>
        </w:rPr>
        <w:t>15H-2024</w:t>
      </w:r>
      <w:r w:rsidR="00331FC2" w:rsidRPr="00B77E13">
        <w:rPr>
          <w:rFonts w:ascii="Arial" w:eastAsia="Calibri" w:hAnsi="Arial" w:cs="Arial"/>
          <w:b/>
          <w:bCs/>
          <w:szCs w:val="24"/>
        </w:rPr>
        <w:t xml:space="preserve"> </w:t>
      </w:r>
      <w:r w:rsidRPr="00B77E13">
        <w:rPr>
          <w:rFonts w:ascii="Arial" w:eastAsia="Calibri" w:hAnsi="Arial" w:cs="Arial"/>
          <w:b/>
          <w:bCs/>
          <w:szCs w:val="24"/>
        </w:rPr>
        <w:t>– Adopted:</w:t>
      </w:r>
    </w:p>
    <w:p w14:paraId="008DCC58" w14:textId="430C982C" w:rsidR="001E2800" w:rsidRPr="00B77E13" w:rsidRDefault="001E2800" w:rsidP="001E28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rPr>
          <w:rFonts w:ascii="Arial" w:eastAsia="Calibri" w:hAnsi="Arial" w:cs="Arial"/>
          <w:szCs w:val="24"/>
        </w:rPr>
      </w:pPr>
      <w:proofErr w:type="gramStart"/>
      <w:r w:rsidRPr="00B77E13">
        <w:rPr>
          <w:rFonts w:ascii="Arial" w:eastAsia="Calibri" w:hAnsi="Arial" w:cs="Arial"/>
          <w:b/>
          <w:bCs/>
          <w:szCs w:val="24"/>
        </w:rPr>
        <w:t>Resolved</w:t>
      </w:r>
      <w:r w:rsidRPr="00B77E13">
        <w:rPr>
          <w:rFonts w:ascii="Arial" w:eastAsia="Calibri" w:hAnsi="Arial" w:cs="Arial"/>
          <w:szCs w:val="24"/>
        </w:rPr>
        <w:t>,</w:t>
      </w:r>
      <w:proofErr w:type="gramEnd"/>
      <w:r w:rsidR="00331FC2" w:rsidRPr="00B77E13">
        <w:rPr>
          <w:rFonts w:ascii="Arial" w:eastAsia="Calibri" w:hAnsi="Arial" w:cs="Arial"/>
          <w:b/>
          <w:bCs/>
          <w:szCs w:val="24"/>
        </w:rPr>
        <w:t xml:space="preserve"> </w:t>
      </w:r>
      <w:r w:rsidRPr="00B77E13">
        <w:rPr>
          <w:rFonts w:ascii="Arial" w:eastAsia="Calibri" w:hAnsi="Arial" w:cs="Arial"/>
          <w:szCs w:val="24"/>
        </w:rPr>
        <w:t>that the appropriate councils and committees</w:t>
      </w:r>
      <w:r w:rsidR="00331FC2" w:rsidRPr="00B77E13">
        <w:rPr>
          <w:rFonts w:ascii="Arial" w:eastAsia="Calibri" w:hAnsi="Arial" w:cs="Arial"/>
          <w:szCs w:val="24"/>
        </w:rPr>
        <w:t xml:space="preserve"> </w:t>
      </w:r>
      <w:r w:rsidRPr="00B77E13">
        <w:rPr>
          <w:rFonts w:ascii="Arial" w:eastAsia="Calibri" w:hAnsi="Arial" w:cs="Arial"/>
          <w:szCs w:val="24"/>
        </w:rPr>
        <w:t>evaluate</w:t>
      </w:r>
      <w:r w:rsidR="00331FC2" w:rsidRPr="00B77E13">
        <w:rPr>
          <w:rFonts w:ascii="Arial" w:eastAsia="Calibri" w:hAnsi="Arial" w:cs="Arial"/>
          <w:szCs w:val="24"/>
        </w:rPr>
        <w:t xml:space="preserve"> </w:t>
      </w:r>
      <w:r w:rsidRPr="00B77E13">
        <w:rPr>
          <w:rFonts w:ascii="Arial" w:eastAsia="Calibri" w:hAnsi="Arial" w:cs="Arial"/>
          <w:szCs w:val="24"/>
        </w:rPr>
        <w:t xml:space="preserve">expedited licensure and additional training options </w:t>
      </w:r>
      <w:proofErr w:type="gramStart"/>
      <w:r w:rsidRPr="00B77E13">
        <w:rPr>
          <w:rFonts w:ascii="Arial" w:eastAsia="Calibri" w:hAnsi="Arial" w:cs="Arial"/>
          <w:szCs w:val="24"/>
        </w:rPr>
        <w:t>in order to</w:t>
      </w:r>
      <w:proofErr w:type="gramEnd"/>
      <w:r w:rsidRPr="00B77E13">
        <w:rPr>
          <w:rFonts w:ascii="Arial" w:eastAsia="Calibri" w:hAnsi="Arial" w:cs="Arial"/>
          <w:szCs w:val="24"/>
        </w:rPr>
        <w:t xml:space="preserve"> reduce barriers for foreign-trained dentists and bring recommendations to the 2025 NYSDA House of Delegates.</w:t>
      </w:r>
    </w:p>
    <w:p w14:paraId="2673FE2D" w14:textId="77777777" w:rsidR="001E2800" w:rsidRPr="00B77E13" w:rsidRDefault="001E2800" w:rsidP="001923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szCs w:val="24"/>
        </w:rPr>
      </w:pPr>
    </w:p>
    <w:p w14:paraId="436DEBCC" w14:textId="1C291A6E" w:rsidR="00781DF0" w:rsidRPr="00B77E13" w:rsidRDefault="00332C5B" w:rsidP="001923E9">
      <w:pPr>
        <w:keepNext/>
        <w:outlineLvl w:val="0"/>
        <w:rPr>
          <w:rFonts w:ascii="Arial" w:eastAsia="Calibri" w:hAnsi="Arial" w:cs="Arial"/>
          <w:szCs w:val="24"/>
        </w:rPr>
      </w:pPr>
      <w:r w:rsidRPr="00B77E13">
        <w:rPr>
          <w:rFonts w:ascii="Arial" w:eastAsia="Calibri" w:hAnsi="Arial" w:cs="Arial"/>
          <w:szCs w:val="24"/>
        </w:rPr>
        <w:t xml:space="preserve">The </w:t>
      </w:r>
      <w:r w:rsidR="00EB13EF" w:rsidRPr="00B77E13">
        <w:rPr>
          <w:rFonts w:ascii="Arial" w:eastAsia="Calibri" w:hAnsi="Arial" w:cs="Arial"/>
          <w:szCs w:val="24"/>
        </w:rPr>
        <w:t>T</w:t>
      </w:r>
      <w:r w:rsidR="00EE71A0" w:rsidRPr="00B77E13">
        <w:rPr>
          <w:rFonts w:ascii="Arial" w:eastAsia="Calibri" w:hAnsi="Arial" w:cs="Arial"/>
          <w:szCs w:val="24"/>
        </w:rPr>
        <w:t xml:space="preserve">ask </w:t>
      </w:r>
      <w:r w:rsidR="00EB13EF" w:rsidRPr="00B77E13">
        <w:rPr>
          <w:rFonts w:ascii="Arial" w:eastAsia="Calibri" w:hAnsi="Arial" w:cs="Arial"/>
          <w:szCs w:val="24"/>
        </w:rPr>
        <w:t>F</w:t>
      </w:r>
      <w:r w:rsidR="00EE71A0" w:rsidRPr="00B77E13">
        <w:rPr>
          <w:rFonts w:ascii="Arial" w:eastAsia="Calibri" w:hAnsi="Arial" w:cs="Arial"/>
          <w:szCs w:val="24"/>
        </w:rPr>
        <w:t xml:space="preserve">orce </w:t>
      </w:r>
      <w:r w:rsidR="00694534" w:rsidRPr="00B77E13">
        <w:rPr>
          <w:rFonts w:ascii="Arial" w:eastAsia="Calibri" w:hAnsi="Arial" w:cs="Arial"/>
          <w:szCs w:val="24"/>
        </w:rPr>
        <w:t xml:space="preserve">on Expedited Licensure for Foreign-Trained Dentists </w:t>
      </w:r>
      <w:r w:rsidR="00781DF0" w:rsidRPr="00B77E13">
        <w:rPr>
          <w:rFonts w:ascii="Arial" w:eastAsia="Calibri" w:hAnsi="Arial" w:cs="Arial"/>
          <w:szCs w:val="24"/>
        </w:rPr>
        <w:t xml:space="preserve">is made up of the following members:  </w:t>
      </w:r>
    </w:p>
    <w:p w14:paraId="2039C907" w14:textId="294CB32F" w:rsidR="00781DF0" w:rsidRPr="00B77E13" w:rsidRDefault="00781DF0" w:rsidP="00781DF0">
      <w:pPr>
        <w:ind w:left="720"/>
        <w:rPr>
          <w:rFonts w:ascii="Arial" w:eastAsia="Calibri" w:hAnsi="Arial" w:cs="Arial"/>
          <w:bCs/>
          <w:szCs w:val="24"/>
          <w:u w:val="single"/>
        </w:rPr>
      </w:pPr>
    </w:p>
    <w:p w14:paraId="63E1D367"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 xml:space="preserve">Robert Peskin, Chair, </w:t>
      </w:r>
      <w:bookmarkStart w:id="0" w:name="_Hlk214266545"/>
      <w:r w:rsidRPr="00B77E13">
        <w:rPr>
          <w:rFonts w:ascii="Arial" w:eastAsia="Calibri" w:hAnsi="Arial" w:cs="Arial"/>
          <w:bCs/>
          <w:szCs w:val="24"/>
        </w:rPr>
        <w:t>Dental Education &amp; Licensure</w:t>
      </w:r>
      <w:bookmarkEnd w:id="0"/>
    </w:p>
    <w:p w14:paraId="7A4446BC"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Steven Gournardes, Dental Education &amp; Licensure</w:t>
      </w:r>
    </w:p>
    <w:p w14:paraId="285AA524"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Nicole Hinchey, Dental Education &amp; Licensure</w:t>
      </w:r>
    </w:p>
    <w:p w14:paraId="387E1FE2"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 xml:space="preserve">Mina Kim, </w:t>
      </w:r>
      <w:bookmarkStart w:id="1" w:name="_Hlk214266600"/>
      <w:r w:rsidRPr="00B77E13">
        <w:rPr>
          <w:rFonts w:ascii="Arial" w:eastAsia="Calibri" w:hAnsi="Arial" w:cs="Arial"/>
          <w:bCs/>
          <w:szCs w:val="24"/>
        </w:rPr>
        <w:t>Dental Practice</w:t>
      </w:r>
      <w:bookmarkEnd w:id="1"/>
    </w:p>
    <w:p w14:paraId="5999F7B8"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Tricia Quartey-Sagaille, Dental Practice</w:t>
      </w:r>
    </w:p>
    <w:p w14:paraId="02C126CA"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Robert Bochiechio, Dental Practice</w:t>
      </w:r>
    </w:p>
    <w:p w14:paraId="46F9B7CC"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Maria Maranga, Dental Health Planning &amp; Hospital Dentistry</w:t>
      </w:r>
    </w:p>
    <w:p w14:paraId="750CF196" w14:textId="77777777" w:rsidR="00781DF0" w:rsidRPr="00B77E13" w:rsidRDefault="00781DF0" w:rsidP="00781DF0">
      <w:pPr>
        <w:ind w:left="720"/>
        <w:rPr>
          <w:rFonts w:ascii="Arial" w:eastAsia="Calibri" w:hAnsi="Arial" w:cs="Arial"/>
          <w:bCs/>
          <w:szCs w:val="24"/>
        </w:rPr>
      </w:pPr>
      <w:r w:rsidRPr="00B77E13">
        <w:rPr>
          <w:rFonts w:ascii="Arial" w:eastAsia="Calibri" w:hAnsi="Arial" w:cs="Arial"/>
          <w:bCs/>
          <w:szCs w:val="24"/>
        </w:rPr>
        <w:t>David Miller, Dental Health Planning &amp; Hospital Dentistry</w:t>
      </w:r>
    </w:p>
    <w:p w14:paraId="66EBA33B" w14:textId="0C9D0E97" w:rsidR="00781DF0" w:rsidRPr="00B77E13" w:rsidRDefault="00781DF0" w:rsidP="00781DF0">
      <w:pPr>
        <w:keepNext/>
        <w:ind w:firstLine="720"/>
        <w:outlineLvl w:val="0"/>
        <w:rPr>
          <w:rFonts w:ascii="Arial" w:eastAsia="Calibri" w:hAnsi="Arial" w:cs="Arial"/>
          <w:szCs w:val="24"/>
        </w:rPr>
      </w:pPr>
      <w:r w:rsidRPr="00B77E13">
        <w:rPr>
          <w:rFonts w:ascii="Arial" w:eastAsia="Calibri" w:hAnsi="Arial" w:cs="Arial"/>
          <w:bCs/>
          <w:szCs w:val="24"/>
        </w:rPr>
        <w:t xml:space="preserve">Jean DiFlorio, </w:t>
      </w:r>
      <w:bookmarkStart w:id="2" w:name="_Hlk214266692"/>
      <w:r w:rsidRPr="00B77E13">
        <w:rPr>
          <w:rFonts w:ascii="Arial" w:eastAsia="Calibri" w:hAnsi="Arial" w:cs="Arial"/>
          <w:bCs/>
          <w:szCs w:val="24"/>
        </w:rPr>
        <w:t>Dental Health Planning &amp; Hospital Dentistry</w:t>
      </w:r>
      <w:bookmarkEnd w:id="2"/>
    </w:p>
    <w:p w14:paraId="0DCC54C7" w14:textId="77777777" w:rsidR="00781DF0" w:rsidRPr="00B77E13" w:rsidRDefault="00781DF0" w:rsidP="001923E9">
      <w:pPr>
        <w:keepNext/>
        <w:outlineLvl w:val="0"/>
        <w:rPr>
          <w:rFonts w:ascii="Arial" w:eastAsia="Calibri" w:hAnsi="Arial" w:cs="Arial"/>
          <w:szCs w:val="24"/>
        </w:rPr>
      </w:pPr>
    </w:p>
    <w:p w14:paraId="0609129C" w14:textId="36BC8C14" w:rsidR="001E00F5" w:rsidRPr="00B77E13" w:rsidRDefault="00781DF0" w:rsidP="001923E9">
      <w:pPr>
        <w:keepNext/>
        <w:outlineLvl w:val="0"/>
        <w:rPr>
          <w:rFonts w:ascii="Arial" w:eastAsia="Calibri" w:hAnsi="Arial" w:cs="Arial"/>
          <w:szCs w:val="24"/>
        </w:rPr>
      </w:pPr>
      <w:r w:rsidRPr="00B77E13">
        <w:rPr>
          <w:rFonts w:ascii="Arial" w:eastAsia="Calibri" w:hAnsi="Arial" w:cs="Arial"/>
          <w:szCs w:val="24"/>
        </w:rPr>
        <w:t xml:space="preserve">The Task Force </w:t>
      </w:r>
      <w:r w:rsidR="00EE71A0" w:rsidRPr="00B77E13">
        <w:rPr>
          <w:rFonts w:ascii="Arial" w:eastAsia="Calibri" w:hAnsi="Arial" w:cs="Arial"/>
          <w:szCs w:val="24"/>
        </w:rPr>
        <w:t xml:space="preserve">met </w:t>
      </w:r>
      <w:r w:rsidR="006D5D17" w:rsidRPr="00B77E13">
        <w:rPr>
          <w:rFonts w:ascii="Arial" w:eastAsia="Calibri" w:hAnsi="Arial" w:cs="Arial"/>
          <w:szCs w:val="24"/>
        </w:rPr>
        <w:t>in October and Novem</w:t>
      </w:r>
      <w:r w:rsidR="009C10FD" w:rsidRPr="00B77E13">
        <w:rPr>
          <w:rFonts w:ascii="Arial" w:eastAsia="Calibri" w:hAnsi="Arial" w:cs="Arial"/>
          <w:szCs w:val="24"/>
        </w:rPr>
        <w:t>ber of 2025 with the purpose</w:t>
      </w:r>
      <w:r w:rsidR="00E46502" w:rsidRPr="00B77E13">
        <w:rPr>
          <w:rFonts w:ascii="Arial" w:eastAsia="Calibri" w:hAnsi="Arial" w:cs="Arial"/>
          <w:szCs w:val="24"/>
        </w:rPr>
        <w:t xml:space="preserve"> </w:t>
      </w:r>
      <w:r w:rsidR="00874262" w:rsidRPr="00B77E13">
        <w:rPr>
          <w:rFonts w:ascii="Arial" w:eastAsia="Calibri" w:hAnsi="Arial" w:cs="Arial"/>
          <w:szCs w:val="24"/>
        </w:rPr>
        <w:t xml:space="preserve">of evaluating </w:t>
      </w:r>
      <w:r w:rsidR="006E44E2" w:rsidRPr="00B77E13">
        <w:rPr>
          <w:rFonts w:ascii="Arial" w:eastAsia="Calibri" w:hAnsi="Arial" w:cs="Arial"/>
          <w:szCs w:val="24"/>
        </w:rPr>
        <w:t xml:space="preserve">a legislative bill on this topic </w:t>
      </w:r>
      <w:r w:rsidR="00BB71CA" w:rsidRPr="00B77E13">
        <w:rPr>
          <w:rFonts w:ascii="Arial" w:eastAsia="Calibri" w:hAnsi="Arial" w:cs="Arial"/>
          <w:szCs w:val="24"/>
        </w:rPr>
        <w:t>sponsored by Assemblywoman Carrie Woerner</w:t>
      </w:r>
      <w:r w:rsidR="00383388" w:rsidRPr="00B77E13">
        <w:rPr>
          <w:rFonts w:ascii="Arial" w:eastAsia="Calibri" w:hAnsi="Arial" w:cs="Arial"/>
          <w:szCs w:val="24"/>
        </w:rPr>
        <w:t xml:space="preserve">. This bill passed the NYS Senate </w:t>
      </w:r>
      <w:r w:rsidR="00F45C28" w:rsidRPr="00B77E13">
        <w:rPr>
          <w:rFonts w:ascii="Arial" w:eastAsia="Calibri" w:hAnsi="Arial" w:cs="Arial"/>
          <w:szCs w:val="24"/>
        </w:rPr>
        <w:t>during the 2025 session</w:t>
      </w:r>
      <w:r w:rsidR="00875194" w:rsidRPr="00B77E13">
        <w:rPr>
          <w:rFonts w:ascii="Arial" w:eastAsia="Calibri" w:hAnsi="Arial" w:cs="Arial"/>
          <w:szCs w:val="24"/>
        </w:rPr>
        <w:t>,</w:t>
      </w:r>
      <w:r w:rsidR="00F45C28" w:rsidRPr="00B77E13">
        <w:rPr>
          <w:rFonts w:ascii="Arial" w:eastAsia="Calibri" w:hAnsi="Arial" w:cs="Arial"/>
          <w:szCs w:val="24"/>
        </w:rPr>
        <w:t xml:space="preserve"> and the Assemblywoman is hoping to see it </w:t>
      </w:r>
      <w:r w:rsidR="0082166B" w:rsidRPr="00B77E13">
        <w:rPr>
          <w:rFonts w:ascii="Arial" w:eastAsia="Calibri" w:hAnsi="Arial" w:cs="Arial"/>
          <w:szCs w:val="24"/>
        </w:rPr>
        <w:t>additionally pass the Assembly in 2026.</w:t>
      </w:r>
      <w:r w:rsidR="00874262" w:rsidRPr="00B77E13">
        <w:rPr>
          <w:rFonts w:ascii="Arial" w:eastAsia="Calibri" w:hAnsi="Arial" w:cs="Arial"/>
          <w:szCs w:val="24"/>
        </w:rPr>
        <w:t xml:space="preserve"> </w:t>
      </w:r>
      <w:r w:rsidR="0082166B" w:rsidRPr="00B77E13">
        <w:rPr>
          <w:rFonts w:ascii="Arial" w:eastAsia="Calibri" w:hAnsi="Arial" w:cs="Arial"/>
          <w:szCs w:val="24"/>
        </w:rPr>
        <w:t xml:space="preserve">She asked for </w:t>
      </w:r>
      <w:r w:rsidR="00AE2FB7" w:rsidRPr="00B77E13">
        <w:rPr>
          <w:rFonts w:ascii="Arial" w:eastAsia="Calibri" w:hAnsi="Arial" w:cs="Arial"/>
          <w:szCs w:val="24"/>
        </w:rPr>
        <w:t xml:space="preserve">NYSDA’s </w:t>
      </w:r>
      <w:r w:rsidR="0082166B" w:rsidRPr="00B77E13">
        <w:rPr>
          <w:rFonts w:ascii="Arial" w:eastAsia="Calibri" w:hAnsi="Arial" w:cs="Arial"/>
          <w:szCs w:val="24"/>
        </w:rPr>
        <w:t>opinion on the bill</w:t>
      </w:r>
      <w:r w:rsidR="00C9078B" w:rsidRPr="00B77E13">
        <w:rPr>
          <w:rFonts w:ascii="Arial" w:eastAsia="Calibri" w:hAnsi="Arial" w:cs="Arial"/>
          <w:szCs w:val="24"/>
        </w:rPr>
        <w:t xml:space="preserve">. The </w:t>
      </w:r>
      <w:r w:rsidR="00EB13EF" w:rsidRPr="00B77E13">
        <w:rPr>
          <w:rFonts w:ascii="Arial" w:eastAsia="Calibri" w:hAnsi="Arial" w:cs="Arial"/>
          <w:szCs w:val="24"/>
        </w:rPr>
        <w:t>T</w:t>
      </w:r>
      <w:r w:rsidR="001E00F5" w:rsidRPr="00B77E13">
        <w:rPr>
          <w:rFonts w:ascii="Arial" w:eastAsia="Calibri" w:hAnsi="Arial" w:cs="Arial"/>
          <w:szCs w:val="24"/>
        </w:rPr>
        <w:t xml:space="preserve">ask </w:t>
      </w:r>
      <w:r w:rsidR="00EB13EF" w:rsidRPr="00B77E13">
        <w:rPr>
          <w:rFonts w:ascii="Arial" w:eastAsia="Calibri" w:hAnsi="Arial" w:cs="Arial"/>
          <w:szCs w:val="24"/>
        </w:rPr>
        <w:t>F</w:t>
      </w:r>
      <w:r w:rsidR="001E00F5" w:rsidRPr="00B77E13">
        <w:rPr>
          <w:rFonts w:ascii="Arial" w:eastAsia="Calibri" w:hAnsi="Arial" w:cs="Arial"/>
          <w:szCs w:val="24"/>
        </w:rPr>
        <w:t>orce concluded that it had serious concerns</w:t>
      </w:r>
      <w:r w:rsidR="00263B2E" w:rsidRPr="00B77E13">
        <w:rPr>
          <w:rFonts w:ascii="Arial" w:eastAsia="Calibri" w:hAnsi="Arial" w:cs="Arial"/>
          <w:szCs w:val="24"/>
        </w:rPr>
        <w:t xml:space="preserve"> about this bill </w:t>
      </w:r>
      <w:r w:rsidR="00C864F4" w:rsidRPr="00B77E13">
        <w:rPr>
          <w:rFonts w:ascii="Arial" w:eastAsia="Calibri" w:hAnsi="Arial" w:cs="Arial"/>
          <w:szCs w:val="24"/>
        </w:rPr>
        <w:t xml:space="preserve">and </w:t>
      </w:r>
      <w:r w:rsidR="002971A1" w:rsidRPr="00B77E13">
        <w:rPr>
          <w:rFonts w:ascii="Arial" w:eastAsia="Calibri" w:hAnsi="Arial" w:cs="Arial"/>
          <w:szCs w:val="24"/>
        </w:rPr>
        <w:t>p</w:t>
      </w:r>
      <w:r w:rsidR="00E72A50" w:rsidRPr="00B77E13">
        <w:rPr>
          <w:rFonts w:ascii="Arial" w:eastAsia="Calibri" w:hAnsi="Arial" w:cs="Arial"/>
          <w:szCs w:val="24"/>
        </w:rPr>
        <w:t xml:space="preserve">rovided </w:t>
      </w:r>
      <w:r w:rsidR="00E72A50" w:rsidRPr="00B77E13">
        <w:rPr>
          <w:rFonts w:ascii="Arial" w:eastAsia="Calibri" w:hAnsi="Arial" w:cs="Arial"/>
          <w:szCs w:val="24"/>
        </w:rPr>
        <w:lastRenderedPageBreak/>
        <w:t xml:space="preserve">a report to the </w:t>
      </w:r>
      <w:r w:rsidR="002B14B6" w:rsidRPr="00B77E13">
        <w:rPr>
          <w:rFonts w:ascii="Arial" w:eastAsia="Calibri" w:hAnsi="Arial" w:cs="Arial"/>
          <w:szCs w:val="24"/>
        </w:rPr>
        <w:t xml:space="preserve">members of the </w:t>
      </w:r>
      <w:r w:rsidR="00E72A50" w:rsidRPr="00B77E13">
        <w:rPr>
          <w:rFonts w:ascii="Arial" w:eastAsia="Calibri" w:hAnsi="Arial" w:cs="Arial"/>
          <w:szCs w:val="24"/>
        </w:rPr>
        <w:t xml:space="preserve">2025 NYSDA House of Delegates </w:t>
      </w:r>
      <w:r w:rsidR="00302F28" w:rsidRPr="00B77E13">
        <w:rPr>
          <w:rFonts w:ascii="Arial" w:eastAsia="Calibri" w:hAnsi="Arial" w:cs="Arial"/>
          <w:szCs w:val="24"/>
        </w:rPr>
        <w:t>on December 16, 2025</w:t>
      </w:r>
      <w:r w:rsidR="00814582" w:rsidRPr="00B77E13">
        <w:rPr>
          <w:rFonts w:ascii="Arial" w:eastAsia="Calibri" w:hAnsi="Arial" w:cs="Arial"/>
          <w:szCs w:val="24"/>
        </w:rPr>
        <w:t>.</w:t>
      </w:r>
    </w:p>
    <w:p w14:paraId="2CC03577" w14:textId="77777777" w:rsidR="00A145A7" w:rsidRPr="00B77E13" w:rsidRDefault="00A145A7" w:rsidP="00B812E3">
      <w:pPr>
        <w:rPr>
          <w:rFonts w:ascii="Arial" w:eastAsia="Calibri" w:hAnsi="Arial" w:cs="Arial"/>
          <w:szCs w:val="24"/>
        </w:rPr>
      </w:pPr>
    </w:p>
    <w:p w14:paraId="6D4B0DE7" w14:textId="29995E55" w:rsidR="003615F1" w:rsidRPr="00B77E13" w:rsidRDefault="00A278B4" w:rsidP="002B22AF">
      <w:pPr>
        <w:rPr>
          <w:rFonts w:ascii="Arial" w:eastAsia="Calibri" w:hAnsi="Arial" w:cs="Arial"/>
          <w:szCs w:val="24"/>
        </w:rPr>
      </w:pPr>
      <w:r w:rsidRPr="00B77E13">
        <w:rPr>
          <w:rFonts w:ascii="Arial" w:eastAsia="Calibri" w:hAnsi="Arial" w:cs="Arial"/>
          <w:szCs w:val="24"/>
        </w:rPr>
        <w:t>T</w:t>
      </w:r>
      <w:r w:rsidR="00103E2A" w:rsidRPr="00B77E13">
        <w:rPr>
          <w:rFonts w:ascii="Arial" w:eastAsia="Calibri" w:hAnsi="Arial" w:cs="Arial"/>
          <w:szCs w:val="24"/>
        </w:rPr>
        <w:t xml:space="preserve">he </w:t>
      </w:r>
      <w:r w:rsidR="00EB13EF" w:rsidRPr="00B77E13">
        <w:rPr>
          <w:rFonts w:ascii="Arial" w:eastAsia="Calibri" w:hAnsi="Arial" w:cs="Arial"/>
          <w:szCs w:val="24"/>
        </w:rPr>
        <w:t>T</w:t>
      </w:r>
      <w:r w:rsidR="00103E2A" w:rsidRPr="00B77E13">
        <w:rPr>
          <w:rFonts w:ascii="Arial" w:eastAsia="Calibri" w:hAnsi="Arial" w:cs="Arial"/>
          <w:szCs w:val="24"/>
        </w:rPr>
        <w:t xml:space="preserve">ask </w:t>
      </w:r>
      <w:r w:rsidR="00EB13EF" w:rsidRPr="00B77E13">
        <w:rPr>
          <w:rFonts w:ascii="Arial" w:eastAsia="Calibri" w:hAnsi="Arial" w:cs="Arial"/>
          <w:szCs w:val="24"/>
        </w:rPr>
        <w:t>F</w:t>
      </w:r>
      <w:r w:rsidR="00103E2A" w:rsidRPr="00B77E13">
        <w:rPr>
          <w:rFonts w:ascii="Arial" w:eastAsia="Calibri" w:hAnsi="Arial" w:cs="Arial"/>
          <w:szCs w:val="24"/>
        </w:rPr>
        <w:t xml:space="preserve">orce </w:t>
      </w:r>
      <w:proofErr w:type="gramStart"/>
      <w:r w:rsidR="00513F41" w:rsidRPr="00B77E13">
        <w:rPr>
          <w:rFonts w:ascii="Arial" w:eastAsia="Calibri" w:hAnsi="Arial" w:cs="Arial"/>
          <w:szCs w:val="24"/>
        </w:rPr>
        <w:t xml:space="preserve">has </w:t>
      </w:r>
      <w:r w:rsidRPr="00B77E13">
        <w:rPr>
          <w:rFonts w:ascii="Arial" w:eastAsia="Calibri" w:hAnsi="Arial" w:cs="Arial"/>
          <w:szCs w:val="24"/>
        </w:rPr>
        <w:t>since</w:t>
      </w:r>
      <w:proofErr w:type="gramEnd"/>
      <w:r w:rsidRPr="00B77E13">
        <w:rPr>
          <w:rFonts w:ascii="Arial" w:eastAsia="Calibri" w:hAnsi="Arial" w:cs="Arial"/>
          <w:szCs w:val="24"/>
        </w:rPr>
        <w:t xml:space="preserve"> </w:t>
      </w:r>
      <w:r w:rsidR="00513F41" w:rsidRPr="00B77E13">
        <w:rPr>
          <w:rFonts w:ascii="Arial" w:eastAsia="Calibri" w:hAnsi="Arial" w:cs="Arial"/>
          <w:szCs w:val="24"/>
        </w:rPr>
        <w:t xml:space="preserve">met </w:t>
      </w:r>
      <w:r w:rsidR="006F697A" w:rsidRPr="00B77E13">
        <w:rPr>
          <w:rFonts w:ascii="Arial" w:eastAsia="Calibri" w:hAnsi="Arial" w:cs="Arial"/>
          <w:szCs w:val="24"/>
        </w:rPr>
        <w:t xml:space="preserve">in February, March and April of this year to </w:t>
      </w:r>
      <w:r w:rsidR="0012132A" w:rsidRPr="00B77E13">
        <w:rPr>
          <w:rFonts w:ascii="Arial" w:eastAsia="Calibri" w:hAnsi="Arial" w:cs="Arial"/>
          <w:szCs w:val="24"/>
        </w:rPr>
        <w:t>develop a</w:t>
      </w:r>
      <w:r w:rsidR="00940C16" w:rsidRPr="00B77E13">
        <w:rPr>
          <w:rFonts w:ascii="Arial" w:eastAsia="Calibri" w:hAnsi="Arial" w:cs="Arial"/>
          <w:szCs w:val="24"/>
        </w:rPr>
        <w:t xml:space="preserve"> proposal for a</w:t>
      </w:r>
      <w:r w:rsidR="0012132A" w:rsidRPr="00B77E13">
        <w:rPr>
          <w:rFonts w:ascii="Arial" w:eastAsia="Calibri" w:hAnsi="Arial" w:cs="Arial"/>
          <w:szCs w:val="24"/>
        </w:rPr>
        <w:t xml:space="preserve">n alternative </w:t>
      </w:r>
      <w:r w:rsidR="00ED0442" w:rsidRPr="00B77E13">
        <w:rPr>
          <w:rFonts w:ascii="Arial" w:eastAsia="Calibri" w:hAnsi="Arial" w:cs="Arial"/>
          <w:szCs w:val="24"/>
        </w:rPr>
        <w:t>pathway that</w:t>
      </w:r>
      <w:r w:rsidR="00F22CB9" w:rsidRPr="00B77E13">
        <w:rPr>
          <w:rFonts w:ascii="Arial" w:eastAsia="Calibri" w:hAnsi="Arial" w:cs="Arial"/>
          <w:szCs w:val="24"/>
        </w:rPr>
        <w:t xml:space="preserve"> would potentially be agreeable to </w:t>
      </w:r>
      <w:r w:rsidR="0012132A" w:rsidRPr="00B77E13">
        <w:rPr>
          <w:rFonts w:ascii="Arial" w:eastAsia="Calibri" w:hAnsi="Arial" w:cs="Arial"/>
          <w:szCs w:val="24"/>
        </w:rPr>
        <w:t>Assemblywoman</w:t>
      </w:r>
      <w:r w:rsidR="001C1390" w:rsidRPr="00B77E13">
        <w:rPr>
          <w:rFonts w:ascii="Arial" w:eastAsia="Calibri" w:hAnsi="Arial" w:cs="Arial"/>
          <w:szCs w:val="24"/>
        </w:rPr>
        <w:t xml:space="preserve"> Woerner</w:t>
      </w:r>
      <w:r w:rsidR="004446C5" w:rsidRPr="00B77E13">
        <w:rPr>
          <w:rFonts w:ascii="Arial" w:eastAsia="Calibri" w:hAnsi="Arial" w:cs="Arial"/>
          <w:szCs w:val="24"/>
        </w:rPr>
        <w:t xml:space="preserve">, </w:t>
      </w:r>
      <w:r w:rsidR="00F22CB9" w:rsidRPr="00B77E13">
        <w:rPr>
          <w:rFonts w:ascii="Arial" w:eastAsia="Calibri" w:hAnsi="Arial" w:cs="Arial"/>
          <w:szCs w:val="24"/>
        </w:rPr>
        <w:t>the NYS Education Department</w:t>
      </w:r>
      <w:r w:rsidR="004446C5" w:rsidRPr="00B77E13">
        <w:rPr>
          <w:rFonts w:ascii="Arial" w:eastAsia="Calibri" w:hAnsi="Arial" w:cs="Arial"/>
          <w:szCs w:val="24"/>
        </w:rPr>
        <w:t xml:space="preserve">, and the </w:t>
      </w:r>
      <w:r w:rsidR="00C74BAE" w:rsidRPr="00B77E13">
        <w:rPr>
          <w:rFonts w:ascii="Arial" w:eastAsia="Calibri" w:hAnsi="Arial" w:cs="Arial"/>
          <w:szCs w:val="24"/>
        </w:rPr>
        <w:t>a</w:t>
      </w:r>
      <w:r w:rsidR="00FD44E5" w:rsidRPr="00B77E13">
        <w:rPr>
          <w:rFonts w:ascii="Arial" w:eastAsia="Calibri" w:hAnsi="Arial" w:cs="Arial"/>
          <w:szCs w:val="24"/>
        </w:rPr>
        <w:t>cademic</w:t>
      </w:r>
      <w:r w:rsidR="00D229E8" w:rsidRPr="00B77E13">
        <w:rPr>
          <w:rFonts w:ascii="Arial" w:eastAsia="Calibri" w:hAnsi="Arial" w:cs="Arial"/>
          <w:szCs w:val="24"/>
        </w:rPr>
        <w:t xml:space="preserve"> dental</w:t>
      </w:r>
      <w:r w:rsidR="00FD44E5" w:rsidRPr="00B77E13">
        <w:rPr>
          <w:rFonts w:ascii="Arial" w:eastAsia="Calibri" w:hAnsi="Arial" w:cs="Arial"/>
          <w:szCs w:val="24"/>
        </w:rPr>
        <w:t xml:space="preserve"> </w:t>
      </w:r>
      <w:r w:rsidR="00C74BAE" w:rsidRPr="00B77E13">
        <w:rPr>
          <w:rFonts w:ascii="Arial" w:eastAsia="Calibri" w:hAnsi="Arial" w:cs="Arial"/>
          <w:szCs w:val="24"/>
        </w:rPr>
        <w:t>c</w:t>
      </w:r>
      <w:r w:rsidR="004446C5" w:rsidRPr="00B77E13">
        <w:rPr>
          <w:rFonts w:ascii="Arial" w:eastAsia="Calibri" w:hAnsi="Arial" w:cs="Arial"/>
          <w:szCs w:val="24"/>
        </w:rPr>
        <w:t>enters</w:t>
      </w:r>
      <w:r w:rsidR="00F22CB9" w:rsidRPr="00B77E13">
        <w:rPr>
          <w:rFonts w:ascii="Arial" w:eastAsia="Calibri" w:hAnsi="Arial" w:cs="Arial"/>
          <w:szCs w:val="24"/>
        </w:rPr>
        <w:t>.</w:t>
      </w:r>
      <w:r w:rsidR="00D54994" w:rsidRPr="00B77E13">
        <w:rPr>
          <w:rFonts w:ascii="Arial" w:eastAsia="Calibri" w:hAnsi="Arial" w:cs="Arial"/>
          <w:szCs w:val="24"/>
        </w:rPr>
        <w:t xml:space="preserve"> </w:t>
      </w:r>
      <w:r w:rsidR="001B6E4C" w:rsidRPr="00B77E13">
        <w:rPr>
          <w:rFonts w:ascii="Arial" w:eastAsia="Calibri" w:hAnsi="Arial" w:cs="Arial"/>
          <w:szCs w:val="24"/>
        </w:rPr>
        <w:t xml:space="preserve">The Task Force </w:t>
      </w:r>
      <w:r w:rsidR="00C204E8" w:rsidRPr="00B77E13">
        <w:rPr>
          <w:rFonts w:ascii="Arial" w:eastAsia="Calibri" w:hAnsi="Arial" w:cs="Arial"/>
          <w:szCs w:val="24"/>
        </w:rPr>
        <w:t>discussed the challenges</w:t>
      </w:r>
      <w:r w:rsidR="00745B80" w:rsidRPr="00B77E13">
        <w:rPr>
          <w:rFonts w:ascii="Arial" w:eastAsia="Calibri" w:hAnsi="Arial" w:cs="Arial"/>
          <w:szCs w:val="24"/>
        </w:rPr>
        <w:t xml:space="preserve"> faced by foreign trained dentists</w:t>
      </w:r>
      <w:r w:rsidR="009A285B" w:rsidRPr="00B77E13">
        <w:rPr>
          <w:rFonts w:ascii="Arial" w:eastAsia="Calibri" w:hAnsi="Arial" w:cs="Arial"/>
          <w:szCs w:val="24"/>
        </w:rPr>
        <w:t xml:space="preserve"> </w:t>
      </w:r>
      <w:r w:rsidR="00276DAF" w:rsidRPr="00B77E13">
        <w:rPr>
          <w:rFonts w:ascii="Arial" w:eastAsia="Calibri" w:hAnsi="Arial" w:cs="Arial"/>
          <w:szCs w:val="24"/>
        </w:rPr>
        <w:t>seeking residency</w:t>
      </w:r>
      <w:r w:rsidR="008A1387" w:rsidRPr="00B77E13">
        <w:rPr>
          <w:rFonts w:ascii="Arial" w:eastAsia="Calibri" w:hAnsi="Arial" w:cs="Arial"/>
          <w:szCs w:val="24"/>
        </w:rPr>
        <w:t xml:space="preserve"> </w:t>
      </w:r>
      <w:proofErr w:type="gramStart"/>
      <w:r w:rsidR="008A1387" w:rsidRPr="00B77E13">
        <w:rPr>
          <w:rFonts w:ascii="Arial" w:eastAsia="Calibri" w:hAnsi="Arial" w:cs="Arial"/>
          <w:szCs w:val="24"/>
        </w:rPr>
        <w:t>and also</w:t>
      </w:r>
      <w:proofErr w:type="gramEnd"/>
      <w:r w:rsidR="008A1387" w:rsidRPr="00B77E13">
        <w:rPr>
          <w:rFonts w:ascii="Arial" w:eastAsia="Calibri" w:hAnsi="Arial" w:cs="Arial"/>
          <w:szCs w:val="24"/>
        </w:rPr>
        <w:t xml:space="preserve"> </w:t>
      </w:r>
      <w:r w:rsidR="008F7B9E" w:rsidRPr="00B77E13">
        <w:rPr>
          <w:rFonts w:ascii="Arial" w:eastAsia="Calibri" w:hAnsi="Arial" w:cs="Arial"/>
          <w:szCs w:val="24"/>
        </w:rPr>
        <w:t>pathways</w:t>
      </w:r>
      <w:r w:rsidR="000C7F20" w:rsidRPr="00B77E13">
        <w:rPr>
          <w:rFonts w:ascii="Arial" w:eastAsia="Calibri" w:hAnsi="Arial" w:cs="Arial"/>
          <w:szCs w:val="24"/>
        </w:rPr>
        <w:t xml:space="preserve"> </w:t>
      </w:r>
      <w:r w:rsidR="000E701F" w:rsidRPr="00B77E13">
        <w:rPr>
          <w:rFonts w:ascii="Arial" w:eastAsia="Calibri" w:hAnsi="Arial" w:cs="Arial"/>
          <w:szCs w:val="24"/>
        </w:rPr>
        <w:t xml:space="preserve">available </w:t>
      </w:r>
      <w:r w:rsidR="000C7F20" w:rsidRPr="00B77E13">
        <w:rPr>
          <w:rFonts w:ascii="Arial" w:eastAsia="Calibri" w:hAnsi="Arial" w:cs="Arial"/>
          <w:szCs w:val="24"/>
        </w:rPr>
        <w:t xml:space="preserve">in other states. </w:t>
      </w:r>
      <w:r w:rsidR="00861BEF" w:rsidRPr="00B77E13">
        <w:rPr>
          <w:rFonts w:ascii="Arial" w:eastAsia="Calibri" w:hAnsi="Arial" w:cs="Arial"/>
          <w:szCs w:val="24"/>
        </w:rPr>
        <w:t>After considerable discussion</w:t>
      </w:r>
      <w:r w:rsidR="005B3CF9" w:rsidRPr="00B77E13">
        <w:rPr>
          <w:rFonts w:ascii="Arial" w:eastAsia="Calibri" w:hAnsi="Arial" w:cs="Arial"/>
          <w:szCs w:val="24"/>
        </w:rPr>
        <w:t xml:space="preserve"> and review</w:t>
      </w:r>
      <w:r w:rsidR="00861BEF" w:rsidRPr="00B77E13">
        <w:rPr>
          <w:rFonts w:ascii="Arial" w:eastAsia="Calibri" w:hAnsi="Arial" w:cs="Arial"/>
          <w:szCs w:val="24"/>
        </w:rPr>
        <w:t>, the Task Force</w:t>
      </w:r>
      <w:r w:rsidR="005B3CF9" w:rsidRPr="00B77E13">
        <w:rPr>
          <w:rFonts w:ascii="Arial" w:eastAsia="Calibri" w:hAnsi="Arial" w:cs="Arial"/>
          <w:szCs w:val="24"/>
        </w:rPr>
        <w:t xml:space="preserve"> </w:t>
      </w:r>
      <w:r w:rsidR="00B96EE2" w:rsidRPr="00B77E13">
        <w:rPr>
          <w:rFonts w:ascii="Arial" w:eastAsia="Calibri" w:hAnsi="Arial" w:cs="Arial"/>
          <w:szCs w:val="24"/>
        </w:rPr>
        <w:t xml:space="preserve">has </w:t>
      </w:r>
      <w:r w:rsidR="008E10DE" w:rsidRPr="00B77E13">
        <w:rPr>
          <w:rFonts w:ascii="Arial" w:eastAsia="Calibri" w:hAnsi="Arial" w:cs="Arial"/>
          <w:szCs w:val="24"/>
        </w:rPr>
        <w:t>finalized a</w:t>
      </w:r>
      <w:r w:rsidR="0046354A" w:rsidRPr="00B77E13">
        <w:rPr>
          <w:rFonts w:ascii="Arial" w:eastAsia="Calibri" w:hAnsi="Arial" w:cs="Arial"/>
          <w:szCs w:val="24"/>
        </w:rPr>
        <w:t xml:space="preserve"> proposal for </w:t>
      </w:r>
      <w:r w:rsidR="00492691" w:rsidRPr="00B77E13">
        <w:rPr>
          <w:rFonts w:ascii="Arial" w:eastAsia="Calibri" w:hAnsi="Arial" w:cs="Arial"/>
          <w:szCs w:val="24"/>
        </w:rPr>
        <w:t xml:space="preserve">a dental preceptor pathway for </w:t>
      </w:r>
      <w:r w:rsidR="0046354A" w:rsidRPr="00B77E13">
        <w:rPr>
          <w:rFonts w:ascii="Arial" w:eastAsia="Calibri" w:hAnsi="Arial" w:cs="Arial"/>
          <w:szCs w:val="24"/>
        </w:rPr>
        <w:t>consideration</w:t>
      </w:r>
      <w:r w:rsidR="006E3C43" w:rsidRPr="00B77E13">
        <w:rPr>
          <w:rFonts w:ascii="Arial" w:eastAsia="Calibri" w:hAnsi="Arial" w:cs="Arial"/>
          <w:szCs w:val="24"/>
        </w:rPr>
        <w:t xml:space="preserve">. </w:t>
      </w:r>
    </w:p>
    <w:p w14:paraId="321B699E" w14:textId="77777777" w:rsidR="001D38AC" w:rsidRPr="00B77E13" w:rsidRDefault="001D38AC" w:rsidP="002B22AF">
      <w:pPr>
        <w:rPr>
          <w:rFonts w:ascii="Arial" w:eastAsia="Calibri" w:hAnsi="Arial" w:cs="Arial"/>
          <w:szCs w:val="24"/>
        </w:rPr>
      </w:pPr>
    </w:p>
    <w:p w14:paraId="72783D48" w14:textId="73CD649A" w:rsidR="00CE14C0" w:rsidRPr="00B77E13" w:rsidRDefault="00B77E13" w:rsidP="00B77E13">
      <w:pPr>
        <w:jc w:val="center"/>
        <w:rPr>
          <w:rFonts w:ascii="Arial" w:eastAsia="Calibri" w:hAnsi="Arial" w:cs="Arial"/>
          <w:b/>
          <w:bCs/>
          <w:szCs w:val="24"/>
        </w:rPr>
      </w:pPr>
      <w:r w:rsidRPr="00B77E13">
        <w:rPr>
          <w:rFonts w:ascii="Arial" w:eastAsia="Calibri" w:hAnsi="Arial" w:cs="Arial"/>
          <w:b/>
          <w:bCs/>
          <w:szCs w:val="24"/>
        </w:rPr>
        <w:t>Resolution 13</w:t>
      </w:r>
    </w:p>
    <w:p w14:paraId="4676A439" w14:textId="525B9337" w:rsidR="00CE14C0" w:rsidRPr="00B82AEE" w:rsidRDefault="00B77E13" w:rsidP="00B82AEE">
      <w:pPr>
        <w:jc w:val="center"/>
        <w:rPr>
          <w:rFonts w:ascii="Arial" w:eastAsia="Calibri" w:hAnsi="Arial" w:cs="Arial"/>
          <w:szCs w:val="24"/>
        </w:rPr>
      </w:pPr>
      <w:r w:rsidRPr="00B77E13">
        <w:rPr>
          <w:rFonts w:ascii="Arial" w:eastAsia="Calibri" w:hAnsi="Arial" w:cs="Arial"/>
          <w:b/>
          <w:bCs/>
          <w:szCs w:val="24"/>
        </w:rPr>
        <w:t>Appendix A</w:t>
      </w:r>
    </w:p>
    <w:sectPr w:rsidR="00CE14C0" w:rsidRPr="00B82AEE" w:rsidSect="00B77E13">
      <w:headerReference w:type="even" r:id="rId8"/>
      <w:headerReference w:type="default" r:id="rId9"/>
      <w:type w:val="continuous"/>
      <w:pgSz w:w="12240" w:h="15840"/>
      <w:pgMar w:top="108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87C7" w14:textId="77777777" w:rsidR="001D32EE" w:rsidRDefault="001D32EE">
      <w:r>
        <w:separator/>
      </w:r>
    </w:p>
  </w:endnote>
  <w:endnote w:type="continuationSeparator" w:id="0">
    <w:p w14:paraId="0A7060D5" w14:textId="77777777" w:rsidR="001D32EE" w:rsidRDefault="001D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0F13" w14:textId="77777777" w:rsidR="001D32EE" w:rsidRDefault="001D32EE">
      <w:r>
        <w:separator/>
      </w:r>
    </w:p>
  </w:footnote>
  <w:footnote w:type="continuationSeparator" w:id="0">
    <w:p w14:paraId="2AF26379" w14:textId="77777777" w:rsidR="001D32EE" w:rsidRDefault="001D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B482" w14:textId="77777777" w:rsidR="00724E48" w:rsidRDefault="00686E5B">
    <w:pPr>
      <w:pStyle w:val="Header"/>
      <w:rPr>
        <w:rFonts w:ascii="Arial" w:hAnsi="Arial" w:cs="Arial"/>
      </w:rPr>
    </w:pPr>
    <w:r>
      <w:rPr>
        <w:rFonts w:ascii="Arial" w:hAnsi="Arial" w:cs="Arial"/>
      </w:rPr>
      <w:t>###</w:t>
    </w:r>
    <w:r>
      <w:rPr>
        <w:rFonts w:ascii="Arial" w:hAnsi="Arial" w:cs="Arial"/>
      </w:rPr>
      <w:tab/>
      <w:t xml:space="preserve">                                             </w:t>
    </w:r>
    <w:r>
      <w:rPr>
        <w:rFonts w:ascii="Arial" w:hAnsi="Arial" w:cs="Arial"/>
      </w:rPr>
      <w:tab/>
      <w:t xml:space="preserve"> June 2010-H</w:t>
    </w:r>
  </w:p>
  <w:p w14:paraId="7672DAEE" w14:textId="77777777" w:rsidR="00724E48" w:rsidRDefault="00686E5B" w:rsidP="00A57B52">
    <w:pPr>
      <w:pStyle w:val="Header"/>
      <w:rPr>
        <w:rFonts w:ascii="Arial" w:hAnsi="Arial" w:cs="Arial"/>
        <w:szCs w:val="24"/>
      </w:rPr>
    </w:pPr>
    <w:r>
      <w:rPr>
        <w:rFonts w:ascii="Arial" w:hAnsi="Arial" w:cs="Arial"/>
        <w:szCs w:val="24"/>
      </w:rPr>
      <w:t>Council on Ethics</w:t>
    </w:r>
  </w:p>
  <w:p w14:paraId="2F45D865" w14:textId="77777777" w:rsidR="00724E48" w:rsidRDefault="00686E5B" w:rsidP="00A57B52">
    <w:pPr>
      <w:pStyle w:val="Header"/>
    </w:pPr>
    <w:r>
      <w:rPr>
        <w:rFonts w:ascii="Arial" w:hAnsi="Arial" w:cs="Arial"/>
        <w:szCs w:val="24"/>
      </w:rPr>
      <w:t>REFERENCE COMMITTEE</w:t>
    </w:r>
  </w:p>
  <w:p w14:paraId="258B5EF4" w14:textId="77777777" w:rsidR="00724E48" w:rsidRDefault="00724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80F3" w14:textId="70D724A6" w:rsidR="00B77E13" w:rsidRDefault="0017301C" w:rsidP="007A55E3">
    <w:pPr>
      <w:pStyle w:val="Header"/>
      <w:rPr>
        <w:rFonts w:ascii="Arial" w:hAnsi="Arial" w:cs="Arial"/>
        <w:szCs w:val="24"/>
      </w:rPr>
    </w:pPr>
    <w:r>
      <w:rPr>
        <w:rFonts w:ascii="Arial" w:hAnsi="Arial" w:cs="Arial"/>
        <w:szCs w:val="24"/>
      </w:rPr>
      <w:t>June 2026</w:t>
    </w:r>
    <w:r w:rsidR="00686E5B">
      <w:rPr>
        <w:rFonts w:ascii="Arial" w:hAnsi="Arial" w:cs="Arial"/>
        <w:szCs w:val="24"/>
      </w:rPr>
      <w:tab/>
    </w:r>
    <w:r w:rsidR="00686E5B">
      <w:rPr>
        <w:rFonts w:ascii="Arial" w:hAnsi="Arial" w:cs="Arial"/>
        <w:szCs w:val="24"/>
      </w:rPr>
      <w:tab/>
    </w:r>
    <w:r w:rsidR="00B77E13">
      <w:rPr>
        <w:rFonts w:ascii="Arial" w:hAnsi="Arial" w:cs="Arial"/>
        <w:szCs w:val="24"/>
      </w:rPr>
      <w:t>XX</w:t>
    </w:r>
  </w:p>
  <w:p w14:paraId="3B2E87EF" w14:textId="3E9ADBF8" w:rsidR="00724E48" w:rsidRDefault="00D97CD2" w:rsidP="00B77E13">
    <w:pPr>
      <w:pStyle w:val="Header"/>
      <w:jc w:val="right"/>
      <w:rPr>
        <w:rFonts w:ascii="Arial" w:hAnsi="Arial" w:cs="Arial"/>
        <w:szCs w:val="24"/>
      </w:rPr>
    </w:pPr>
    <w:r>
      <w:rPr>
        <w:rFonts w:ascii="Arial" w:hAnsi="Arial" w:cs="Arial"/>
        <w:szCs w:val="24"/>
      </w:rPr>
      <w:t>House Task Force</w:t>
    </w:r>
  </w:p>
  <w:p w14:paraId="40B5DBBF" w14:textId="306F6968" w:rsidR="00724E48" w:rsidRDefault="00B77E13" w:rsidP="00445B98">
    <w:pPr>
      <w:pStyle w:val="Header"/>
      <w:jc w:val="right"/>
    </w:pPr>
    <w:r>
      <w:rPr>
        <w:rFonts w:ascii="Arial" w:hAnsi="Arial" w:cs="Arial"/>
        <w:szCs w:val="24"/>
      </w:rPr>
      <w:t>Reference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278"/>
    <w:multiLevelType w:val="hybridMultilevel"/>
    <w:tmpl w:val="8F1E0256"/>
    <w:lvl w:ilvl="0" w:tplc="F37458D2">
      <w:start w:val="1"/>
      <w:numFmt w:val="decimal"/>
      <w:lvlText w:val="%1."/>
      <w:lvlJc w:val="left"/>
      <w:pPr>
        <w:ind w:left="720" w:hanging="360"/>
      </w:pPr>
      <w:rPr>
        <w:rFonts w:ascii="Arial" w:hAnsi="Arial"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1BEC"/>
    <w:multiLevelType w:val="hybridMultilevel"/>
    <w:tmpl w:val="C71E6720"/>
    <w:lvl w:ilvl="0" w:tplc="D3BEA31C">
      <w:start w:val="1"/>
      <w:numFmt w:val="decimal"/>
      <w:lvlText w:val="%1."/>
      <w:lvlJc w:val="left"/>
      <w:pPr>
        <w:ind w:left="266" w:hanging="267"/>
        <w:jc w:val="left"/>
      </w:pPr>
      <w:rPr>
        <w:rFonts w:ascii="Arial" w:eastAsia="Arial" w:hAnsi="Arial" w:cs="Arial" w:hint="default"/>
        <w:b/>
        <w:bCs/>
        <w:i w:val="0"/>
        <w:iCs w:val="0"/>
        <w:spacing w:val="0"/>
        <w:w w:val="100"/>
        <w:sz w:val="24"/>
        <w:szCs w:val="24"/>
        <w:lang w:val="en-US" w:eastAsia="en-US" w:bidi="ar-SA"/>
      </w:rPr>
    </w:lvl>
    <w:lvl w:ilvl="1" w:tplc="DD4AD9DE">
      <w:numFmt w:val="bullet"/>
      <w:lvlText w:val="●"/>
      <w:lvlJc w:val="left"/>
      <w:pPr>
        <w:ind w:left="720" w:hanging="360"/>
      </w:pPr>
      <w:rPr>
        <w:rFonts w:ascii="Arial" w:eastAsia="Arial" w:hAnsi="Arial" w:cs="Arial" w:hint="default"/>
        <w:b w:val="0"/>
        <w:bCs w:val="0"/>
        <w:i w:val="0"/>
        <w:iCs w:val="0"/>
        <w:spacing w:val="0"/>
        <w:w w:val="100"/>
        <w:sz w:val="20"/>
        <w:szCs w:val="20"/>
        <w:lang w:val="en-US" w:eastAsia="en-US" w:bidi="ar-SA"/>
      </w:rPr>
    </w:lvl>
    <w:lvl w:ilvl="2" w:tplc="93A246B8">
      <w:numFmt w:val="bullet"/>
      <w:lvlText w:val="•"/>
      <w:lvlJc w:val="left"/>
      <w:pPr>
        <w:ind w:left="1680" w:hanging="360"/>
      </w:pPr>
      <w:rPr>
        <w:rFonts w:hint="default"/>
        <w:lang w:val="en-US" w:eastAsia="en-US" w:bidi="ar-SA"/>
      </w:rPr>
    </w:lvl>
    <w:lvl w:ilvl="3" w:tplc="6E067928">
      <w:numFmt w:val="bullet"/>
      <w:lvlText w:val="•"/>
      <w:lvlJc w:val="left"/>
      <w:pPr>
        <w:ind w:left="2640" w:hanging="360"/>
      </w:pPr>
      <w:rPr>
        <w:rFonts w:hint="default"/>
        <w:lang w:val="en-US" w:eastAsia="en-US" w:bidi="ar-SA"/>
      </w:rPr>
    </w:lvl>
    <w:lvl w:ilvl="4" w:tplc="5C0007A2">
      <w:numFmt w:val="bullet"/>
      <w:lvlText w:val="•"/>
      <w:lvlJc w:val="left"/>
      <w:pPr>
        <w:ind w:left="3600" w:hanging="360"/>
      </w:pPr>
      <w:rPr>
        <w:rFonts w:hint="default"/>
        <w:lang w:val="en-US" w:eastAsia="en-US" w:bidi="ar-SA"/>
      </w:rPr>
    </w:lvl>
    <w:lvl w:ilvl="5" w:tplc="1838890C">
      <w:numFmt w:val="bullet"/>
      <w:lvlText w:val="•"/>
      <w:lvlJc w:val="left"/>
      <w:pPr>
        <w:ind w:left="4560" w:hanging="360"/>
      </w:pPr>
      <w:rPr>
        <w:rFonts w:hint="default"/>
        <w:lang w:val="en-US" w:eastAsia="en-US" w:bidi="ar-SA"/>
      </w:rPr>
    </w:lvl>
    <w:lvl w:ilvl="6" w:tplc="1334F59E">
      <w:numFmt w:val="bullet"/>
      <w:lvlText w:val="•"/>
      <w:lvlJc w:val="left"/>
      <w:pPr>
        <w:ind w:left="5520" w:hanging="360"/>
      </w:pPr>
      <w:rPr>
        <w:rFonts w:hint="default"/>
        <w:lang w:val="en-US" w:eastAsia="en-US" w:bidi="ar-SA"/>
      </w:rPr>
    </w:lvl>
    <w:lvl w:ilvl="7" w:tplc="639823BA">
      <w:numFmt w:val="bullet"/>
      <w:lvlText w:val="•"/>
      <w:lvlJc w:val="left"/>
      <w:pPr>
        <w:ind w:left="6480" w:hanging="360"/>
      </w:pPr>
      <w:rPr>
        <w:rFonts w:hint="default"/>
        <w:lang w:val="en-US" w:eastAsia="en-US" w:bidi="ar-SA"/>
      </w:rPr>
    </w:lvl>
    <w:lvl w:ilvl="8" w:tplc="00DA0F48">
      <w:numFmt w:val="bullet"/>
      <w:lvlText w:val="•"/>
      <w:lvlJc w:val="left"/>
      <w:pPr>
        <w:ind w:left="7440" w:hanging="360"/>
      </w:pPr>
      <w:rPr>
        <w:rFonts w:hint="default"/>
        <w:lang w:val="en-US" w:eastAsia="en-US" w:bidi="ar-SA"/>
      </w:rPr>
    </w:lvl>
  </w:abstractNum>
  <w:abstractNum w:abstractNumId="2" w15:restartNumberingAfterBreak="0">
    <w:nsid w:val="51A43D87"/>
    <w:multiLevelType w:val="hybridMultilevel"/>
    <w:tmpl w:val="608427F8"/>
    <w:lvl w:ilvl="0" w:tplc="DD4AD9DE">
      <w:numFmt w:val="bullet"/>
      <w:lvlText w:val="●"/>
      <w:lvlJc w:val="left"/>
      <w:pPr>
        <w:ind w:left="720" w:hanging="360"/>
      </w:pPr>
      <w:rPr>
        <w:rFonts w:ascii="Arial" w:eastAsia="Arial" w:hAnsi="Arial" w:cs="Arial" w:hint="default"/>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4104E"/>
    <w:multiLevelType w:val="hybridMultilevel"/>
    <w:tmpl w:val="46582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427358">
    <w:abstractNumId w:val="0"/>
  </w:num>
  <w:num w:numId="2" w16cid:durableId="132917187">
    <w:abstractNumId w:val="1"/>
  </w:num>
  <w:num w:numId="3" w16cid:durableId="964047517">
    <w:abstractNumId w:val="3"/>
  </w:num>
  <w:num w:numId="4" w16cid:durableId="161319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5B"/>
    <w:rsid w:val="0002054E"/>
    <w:rsid w:val="00040780"/>
    <w:rsid w:val="0004153B"/>
    <w:rsid w:val="00042D2C"/>
    <w:rsid w:val="00062A72"/>
    <w:rsid w:val="000A6948"/>
    <w:rsid w:val="000C7F20"/>
    <w:rsid w:val="000D3AF4"/>
    <w:rsid w:val="000E640B"/>
    <w:rsid w:val="000E701F"/>
    <w:rsid w:val="000F0D82"/>
    <w:rsid w:val="000F30F7"/>
    <w:rsid w:val="00103E2A"/>
    <w:rsid w:val="00110AB8"/>
    <w:rsid w:val="00112F9E"/>
    <w:rsid w:val="00117A33"/>
    <w:rsid w:val="0012132A"/>
    <w:rsid w:val="00144164"/>
    <w:rsid w:val="00147478"/>
    <w:rsid w:val="00150B9F"/>
    <w:rsid w:val="00151A85"/>
    <w:rsid w:val="00161809"/>
    <w:rsid w:val="00164B1F"/>
    <w:rsid w:val="0017301C"/>
    <w:rsid w:val="0017612B"/>
    <w:rsid w:val="001923E9"/>
    <w:rsid w:val="001A2B4E"/>
    <w:rsid w:val="001A58AB"/>
    <w:rsid w:val="001B151C"/>
    <w:rsid w:val="001B4D88"/>
    <w:rsid w:val="001B662E"/>
    <w:rsid w:val="001B6E4C"/>
    <w:rsid w:val="001C1390"/>
    <w:rsid w:val="001C1838"/>
    <w:rsid w:val="001D32EE"/>
    <w:rsid w:val="001D38AC"/>
    <w:rsid w:val="001D772E"/>
    <w:rsid w:val="001E00F5"/>
    <w:rsid w:val="001E2800"/>
    <w:rsid w:val="001E61D0"/>
    <w:rsid w:val="00233C14"/>
    <w:rsid w:val="00263B2E"/>
    <w:rsid w:val="00271BC4"/>
    <w:rsid w:val="00276DAF"/>
    <w:rsid w:val="00277C6D"/>
    <w:rsid w:val="00284686"/>
    <w:rsid w:val="002971A1"/>
    <w:rsid w:val="002A27CB"/>
    <w:rsid w:val="002B14B6"/>
    <w:rsid w:val="002B1FDE"/>
    <w:rsid w:val="002B22AF"/>
    <w:rsid w:val="002E627C"/>
    <w:rsid w:val="002F3002"/>
    <w:rsid w:val="00302F28"/>
    <w:rsid w:val="003057E4"/>
    <w:rsid w:val="00305F7A"/>
    <w:rsid w:val="00323C3A"/>
    <w:rsid w:val="00331FC2"/>
    <w:rsid w:val="00332C5B"/>
    <w:rsid w:val="003615F1"/>
    <w:rsid w:val="00366272"/>
    <w:rsid w:val="00374AAF"/>
    <w:rsid w:val="00383388"/>
    <w:rsid w:val="003850F5"/>
    <w:rsid w:val="003C091E"/>
    <w:rsid w:val="003D3042"/>
    <w:rsid w:val="003D759F"/>
    <w:rsid w:val="003E79EB"/>
    <w:rsid w:val="003F29F9"/>
    <w:rsid w:val="003F3A8E"/>
    <w:rsid w:val="00415A99"/>
    <w:rsid w:val="004236BB"/>
    <w:rsid w:val="00425CDD"/>
    <w:rsid w:val="00436B0A"/>
    <w:rsid w:val="004446C5"/>
    <w:rsid w:val="004475D9"/>
    <w:rsid w:val="00462626"/>
    <w:rsid w:val="0046354A"/>
    <w:rsid w:val="00492691"/>
    <w:rsid w:val="004937D1"/>
    <w:rsid w:val="004A7679"/>
    <w:rsid w:val="004B112E"/>
    <w:rsid w:val="004C0B95"/>
    <w:rsid w:val="004C4297"/>
    <w:rsid w:val="004C69C3"/>
    <w:rsid w:val="004F1F8B"/>
    <w:rsid w:val="004F2209"/>
    <w:rsid w:val="00513F41"/>
    <w:rsid w:val="0052110E"/>
    <w:rsid w:val="00527196"/>
    <w:rsid w:val="00594E9B"/>
    <w:rsid w:val="005B23EB"/>
    <w:rsid w:val="005B3CF9"/>
    <w:rsid w:val="005C05ED"/>
    <w:rsid w:val="005E0CA1"/>
    <w:rsid w:val="005F05FE"/>
    <w:rsid w:val="00617E0F"/>
    <w:rsid w:val="00635E66"/>
    <w:rsid w:val="006600EF"/>
    <w:rsid w:val="00672347"/>
    <w:rsid w:val="006838ED"/>
    <w:rsid w:val="00683D66"/>
    <w:rsid w:val="00686E5B"/>
    <w:rsid w:val="00687B73"/>
    <w:rsid w:val="00694534"/>
    <w:rsid w:val="006A0791"/>
    <w:rsid w:val="006C2E0E"/>
    <w:rsid w:val="006C35F7"/>
    <w:rsid w:val="006C73D1"/>
    <w:rsid w:val="006D1B88"/>
    <w:rsid w:val="006D5D17"/>
    <w:rsid w:val="006E3C43"/>
    <w:rsid w:val="006E44E2"/>
    <w:rsid w:val="006F0599"/>
    <w:rsid w:val="006F2C5A"/>
    <w:rsid w:val="006F4016"/>
    <w:rsid w:val="006F530C"/>
    <w:rsid w:val="006F697A"/>
    <w:rsid w:val="00714F5C"/>
    <w:rsid w:val="00724E48"/>
    <w:rsid w:val="00745B80"/>
    <w:rsid w:val="0075228D"/>
    <w:rsid w:val="00765851"/>
    <w:rsid w:val="00767868"/>
    <w:rsid w:val="00781DF0"/>
    <w:rsid w:val="007A55E3"/>
    <w:rsid w:val="007A6223"/>
    <w:rsid w:val="007B013D"/>
    <w:rsid w:val="007C07BA"/>
    <w:rsid w:val="007C5F22"/>
    <w:rsid w:val="007C7FF1"/>
    <w:rsid w:val="007D02C6"/>
    <w:rsid w:val="007E2612"/>
    <w:rsid w:val="007E7764"/>
    <w:rsid w:val="008049F6"/>
    <w:rsid w:val="008071EA"/>
    <w:rsid w:val="00814582"/>
    <w:rsid w:val="0082166B"/>
    <w:rsid w:val="008267BC"/>
    <w:rsid w:val="008268F8"/>
    <w:rsid w:val="0084122B"/>
    <w:rsid w:val="00850BDE"/>
    <w:rsid w:val="00851142"/>
    <w:rsid w:val="008555FD"/>
    <w:rsid w:val="00855A53"/>
    <w:rsid w:val="00856012"/>
    <w:rsid w:val="00856709"/>
    <w:rsid w:val="00861BEF"/>
    <w:rsid w:val="00874262"/>
    <w:rsid w:val="00875194"/>
    <w:rsid w:val="00896378"/>
    <w:rsid w:val="008A1387"/>
    <w:rsid w:val="008E10DE"/>
    <w:rsid w:val="008E40DE"/>
    <w:rsid w:val="008F4356"/>
    <w:rsid w:val="008F436F"/>
    <w:rsid w:val="008F48C0"/>
    <w:rsid w:val="008F7B9E"/>
    <w:rsid w:val="0090469D"/>
    <w:rsid w:val="00905D4F"/>
    <w:rsid w:val="00912BB6"/>
    <w:rsid w:val="00940C16"/>
    <w:rsid w:val="009550A3"/>
    <w:rsid w:val="00972B6C"/>
    <w:rsid w:val="00977E0F"/>
    <w:rsid w:val="00980F75"/>
    <w:rsid w:val="009A285B"/>
    <w:rsid w:val="009B2DB0"/>
    <w:rsid w:val="009B4663"/>
    <w:rsid w:val="009C10FD"/>
    <w:rsid w:val="009C53D2"/>
    <w:rsid w:val="009D6F11"/>
    <w:rsid w:val="009F29E9"/>
    <w:rsid w:val="009F34A5"/>
    <w:rsid w:val="00A03649"/>
    <w:rsid w:val="00A145A7"/>
    <w:rsid w:val="00A20E45"/>
    <w:rsid w:val="00A278B4"/>
    <w:rsid w:val="00A3636C"/>
    <w:rsid w:val="00A71E96"/>
    <w:rsid w:val="00A75E8B"/>
    <w:rsid w:val="00A94B5D"/>
    <w:rsid w:val="00AA33A9"/>
    <w:rsid w:val="00AA68F1"/>
    <w:rsid w:val="00AD2451"/>
    <w:rsid w:val="00AD3327"/>
    <w:rsid w:val="00AE2FB7"/>
    <w:rsid w:val="00AF7823"/>
    <w:rsid w:val="00B000AC"/>
    <w:rsid w:val="00B27185"/>
    <w:rsid w:val="00B4447E"/>
    <w:rsid w:val="00B7489C"/>
    <w:rsid w:val="00B77E13"/>
    <w:rsid w:val="00B812E3"/>
    <w:rsid w:val="00B82AEE"/>
    <w:rsid w:val="00B944DE"/>
    <w:rsid w:val="00B96EE2"/>
    <w:rsid w:val="00B97D1D"/>
    <w:rsid w:val="00BA2EC0"/>
    <w:rsid w:val="00BB3BD6"/>
    <w:rsid w:val="00BB71CA"/>
    <w:rsid w:val="00BC6C8B"/>
    <w:rsid w:val="00BD6CE9"/>
    <w:rsid w:val="00BE12D2"/>
    <w:rsid w:val="00BF54C7"/>
    <w:rsid w:val="00C204E8"/>
    <w:rsid w:val="00C32DA7"/>
    <w:rsid w:val="00C37850"/>
    <w:rsid w:val="00C56040"/>
    <w:rsid w:val="00C66686"/>
    <w:rsid w:val="00C74BAE"/>
    <w:rsid w:val="00C77283"/>
    <w:rsid w:val="00C864F4"/>
    <w:rsid w:val="00C9078B"/>
    <w:rsid w:val="00C90E42"/>
    <w:rsid w:val="00C96D86"/>
    <w:rsid w:val="00CB231C"/>
    <w:rsid w:val="00CB46BC"/>
    <w:rsid w:val="00CC1F01"/>
    <w:rsid w:val="00CC7670"/>
    <w:rsid w:val="00CD3FB1"/>
    <w:rsid w:val="00CE14C0"/>
    <w:rsid w:val="00D01AA7"/>
    <w:rsid w:val="00D229E8"/>
    <w:rsid w:val="00D342D3"/>
    <w:rsid w:val="00D457FC"/>
    <w:rsid w:val="00D52547"/>
    <w:rsid w:val="00D54994"/>
    <w:rsid w:val="00D56AA6"/>
    <w:rsid w:val="00D6754A"/>
    <w:rsid w:val="00D733DB"/>
    <w:rsid w:val="00D9625D"/>
    <w:rsid w:val="00D96777"/>
    <w:rsid w:val="00D97CD2"/>
    <w:rsid w:val="00DA01F2"/>
    <w:rsid w:val="00DD2824"/>
    <w:rsid w:val="00DD2F73"/>
    <w:rsid w:val="00DE3FCD"/>
    <w:rsid w:val="00E0376E"/>
    <w:rsid w:val="00E108C9"/>
    <w:rsid w:val="00E17ECE"/>
    <w:rsid w:val="00E23F6F"/>
    <w:rsid w:val="00E369D9"/>
    <w:rsid w:val="00E46502"/>
    <w:rsid w:val="00E72A50"/>
    <w:rsid w:val="00E86D7D"/>
    <w:rsid w:val="00E9261A"/>
    <w:rsid w:val="00E95116"/>
    <w:rsid w:val="00EB13EF"/>
    <w:rsid w:val="00EC257F"/>
    <w:rsid w:val="00ED0442"/>
    <w:rsid w:val="00ED473B"/>
    <w:rsid w:val="00ED4EEB"/>
    <w:rsid w:val="00EE58E1"/>
    <w:rsid w:val="00EE71A0"/>
    <w:rsid w:val="00EE7BFD"/>
    <w:rsid w:val="00EF012D"/>
    <w:rsid w:val="00EF5A2C"/>
    <w:rsid w:val="00F05877"/>
    <w:rsid w:val="00F14464"/>
    <w:rsid w:val="00F22CB9"/>
    <w:rsid w:val="00F24E51"/>
    <w:rsid w:val="00F32612"/>
    <w:rsid w:val="00F447AB"/>
    <w:rsid w:val="00F44A5D"/>
    <w:rsid w:val="00F45C28"/>
    <w:rsid w:val="00F51E77"/>
    <w:rsid w:val="00F5433C"/>
    <w:rsid w:val="00F54C3F"/>
    <w:rsid w:val="00F81DCA"/>
    <w:rsid w:val="00FB0764"/>
    <w:rsid w:val="00FD1F83"/>
    <w:rsid w:val="00FD44E5"/>
    <w:rsid w:val="00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1CF7"/>
  <w15:docId w15:val="{7F10C49C-97D4-4FEB-8058-D2A2B0B4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78"/>
  </w:style>
  <w:style w:type="paragraph" w:styleId="Heading1">
    <w:name w:val="heading 1"/>
    <w:basedOn w:val="Normal"/>
    <w:link w:val="Heading1Char"/>
    <w:uiPriority w:val="9"/>
    <w:qFormat/>
    <w:rsid w:val="00112F9E"/>
    <w:pPr>
      <w:widowControl w:val="0"/>
      <w:autoSpaceDE w:val="0"/>
      <w:autoSpaceDN w:val="0"/>
      <w:spacing w:before="159"/>
      <w:outlineLvl w:val="0"/>
    </w:pPr>
    <w:rPr>
      <w:rFonts w:ascii="Arial" w:eastAsia="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5B"/>
    <w:pPr>
      <w:tabs>
        <w:tab w:val="center" w:pos="4680"/>
        <w:tab w:val="right" w:pos="9360"/>
      </w:tabs>
    </w:pPr>
  </w:style>
  <w:style w:type="character" w:customStyle="1" w:styleId="HeaderChar">
    <w:name w:val="Header Char"/>
    <w:basedOn w:val="DefaultParagraphFont"/>
    <w:link w:val="Header"/>
    <w:uiPriority w:val="99"/>
    <w:rsid w:val="00686E5B"/>
  </w:style>
  <w:style w:type="character" w:styleId="LineNumber">
    <w:name w:val="line number"/>
    <w:basedOn w:val="DefaultParagraphFont"/>
    <w:uiPriority w:val="99"/>
    <w:semiHidden/>
    <w:unhideWhenUsed/>
    <w:rsid w:val="00686E5B"/>
  </w:style>
  <w:style w:type="paragraph" w:styleId="Footer">
    <w:name w:val="footer"/>
    <w:basedOn w:val="Normal"/>
    <w:link w:val="FooterChar"/>
    <w:uiPriority w:val="99"/>
    <w:unhideWhenUsed/>
    <w:rsid w:val="00D01AA7"/>
    <w:pPr>
      <w:tabs>
        <w:tab w:val="center" w:pos="4680"/>
        <w:tab w:val="right" w:pos="9360"/>
      </w:tabs>
    </w:pPr>
  </w:style>
  <w:style w:type="character" w:customStyle="1" w:styleId="FooterChar">
    <w:name w:val="Footer Char"/>
    <w:basedOn w:val="DefaultParagraphFont"/>
    <w:link w:val="Footer"/>
    <w:uiPriority w:val="99"/>
    <w:rsid w:val="00D01AA7"/>
  </w:style>
  <w:style w:type="paragraph" w:styleId="BalloonText">
    <w:name w:val="Balloon Text"/>
    <w:basedOn w:val="Normal"/>
    <w:link w:val="BalloonTextChar"/>
    <w:uiPriority w:val="99"/>
    <w:semiHidden/>
    <w:unhideWhenUsed/>
    <w:rsid w:val="00E23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6F"/>
    <w:rPr>
      <w:rFonts w:ascii="Segoe UI" w:hAnsi="Segoe UI" w:cs="Segoe UI"/>
      <w:sz w:val="18"/>
      <w:szCs w:val="18"/>
    </w:rPr>
  </w:style>
  <w:style w:type="paragraph" w:styleId="ListParagraph">
    <w:name w:val="List Paragraph"/>
    <w:basedOn w:val="Normal"/>
    <w:uiPriority w:val="1"/>
    <w:qFormat/>
    <w:rsid w:val="00635E66"/>
    <w:pPr>
      <w:ind w:left="720"/>
      <w:contextualSpacing/>
    </w:pPr>
  </w:style>
  <w:style w:type="paragraph" w:styleId="Revision">
    <w:name w:val="Revision"/>
    <w:hidden/>
    <w:uiPriority w:val="99"/>
    <w:semiHidden/>
    <w:rsid w:val="00A145A7"/>
  </w:style>
  <w:style w:type="character" w:styleId="CommentReference">
    <w:name w:val="annotation reference"/>
    <w:basedOn w:val="DefaultParagraphFont"/>
    <w:uiPriority w:val="99"/>
    <w:semiHidden/>
    <w:unhideWhenUsed/>
    <w:rsid w:val="00F81DCA"/>
    <w:rPr>
      <w:sz w:val="16"/>
      <w:szCs w:val="16"/>
    </w:rPr>
  </w:style>
  <w:style w:type="paragraph" w:styleId="CommentText">
    <w:name w:val="annotation text"/>
    <w:basedOn w:val="Normal"/>
    <w:link w:val="CommentTextChar"/>
    <w:uiPriority w:val="99"/>
    <w:unhideWhenUsed/>
    <w:rsid w:val="00F81DCA"/>
    <w:rPr>
      <w:sz w:val="20"/>
      <w:szCs w:val="20"/>
    </w:rPr>
  </w:style>
  <w:style w:type="character" w:customStyle="1" w:styleId="CommentTextChar">
    <w:name w:val="Comment Text Char"/>
    <w:basedOn w:val="DefaultParagraphFont"/>
    <w:link w:val="CommentText"/>
    <w:uiPriority w:val="99"/>
    <w:rsid w:val="00F81DCA"/>
    <w:rPr>
      <w:sz w:val="20"/>
      <w:szCs w:val="20"/>
    </w:rPr>
  </w:style>
  <w:style w:type="paragraph" w:styleId="CommentSubject">
    <w:name w:val="annotation subject"/>
    <w:basedOn w:val="CommentText"/>
    <w:next w:val="CommentText"/>
    <w:link w:val="CommentSubjectChar"/>
    <w:uiPriority w:val="99"/>
    <w:semiHidden/>
    <w:unhideWhenUsed/>
    <w:rsid w:val="00F81DCA"/>
    <w:rPr>
      <w:b/>
      <w:bCs/>
    </w:rPr>
  </w:style>
  <w:style w:type="character" w:customStyle="1" w:styleId="CommentSubjectChar">
    <w:name w:val="Comment Subject Char"/>
    <w:basedOn w:val="CommentTextChar"/>
    <w:link w:val="CommentSubject"/>
    <w:uiPriority w:val="99"/>
    <w:semiHidden/>
    <w:rsid w:val="00F81DCA"/>
    <w:rPr>
      <w:b/>
      <w:bCs/>
      <w:sz w:val="20"/>
      <w:szCs w:val="20"/>
    </w:rPr>
  </w:style>
  <w:style w:type="paragraph" w:styleId="BodyText">
    <w:name w:val="Body Text"/>
    <w:basedOn w:val="Normal"/>
    <w:link w:val="BodyTextChar"/>
    <w:uiPriority w:val="1"/>
    <w:qFormat/>
    <w:rsid w:val="00144164"/>
    <w:pPr>
      <w:widowControl w:val="0"/>
      <w:autoSpaceDE w:val="0"/>
      <w:autoSpaceDN w:val="0"/>
      <w:spacing w:before="218"/>
    </w:pPr>
    <w:rPr>
      <w:rFonts w:ascii="Arial" w:eastAsia="Arial" w:hAnsi="Arial" w:cs="Arial"/>
      <w:szCs w:val="24"/>
    </w:rPr>
  </w:style>
  <w:style w:type="character" w:customStyle="1" w:styleId="BodyTextChar">
    <w:name w:val="Body Text Char"/>
    <w:basedOn w:val="DefaultParagraphFont"/>
    <w:link w:val="BodyText"/>
    <w:uiPriority w:val="1"/>
    <w:rsid w:val="00144164"/>
    <w:rPr>
      <w:rFonts w:ascii="Arial" w:eastAsia="Arial" w:hAnsi="Arial" w:cs="Arial"/>
      <w:szCs w:val="24"/>
    </w:rPr>
  </w:style>
  <w:style w:type="character" w:customStyle="1" w:styleId="Heading1Char">
    <w:name w:val="Heading 1 Char"/>
    <w:basedOn w:val="DefaultParagraphFont"/>
    <w:link w:val="Heading1"/>
    <w:uiPriority w:val="9"/>
    <w:rsid w:val="00112F9E"/>
    <w:rPr>
      <w:rFonts w:ascii="Arial" w:eastAsia="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E276-81A7-470A-B721-C9D817B5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462</Words>
  <Characters>2348</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Marcucia</dc:creator>
  <cp:lastModifiedBy>Jenna Bell</cp:lastModifiedBy>
  <cp:revision>4</cp:revision>
  <cp:lastPrinted>2026-04-20T18:44:00Z</cp:lastPrinted>
  <dcterms:created xsi:type="dcterms:W3CDTF">2026-04-21T21:40:00Z</dcterms:created>
  <dcterms:modified xsi:type="dcterms:W3CDTF">2026-04-22T16:22:00Z</dcterms:modified>
</cp:coreProperties>
</file>