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2" w:color="auto" w:fill="auto"/>
        <w:tblLayout w:type="fixed"/>
        <w:tblLook w:val="0000" w:firstRow="0" w:lastRow="0" w:firstColumn="0" w:lastColumn="0" w:noHBand="0" w:noVBand="0"/>
      </w:tblPr>
      <w:tblGrid>
        <w:gridCol w:w="1908"/>
        <w:gridCol w:w="189"/>
        <w:gridCol w:w="873"/>
        <w:gridCol w:w="1278"/>
        <w:gridCol w:w="90"/>
        <w:gridCol w:w="540"/>
        <w:gridCol w:w="810"/>
        <w:gridCol w:w="1350"/>
        <w:gridCol w:w="360"/>
        <w:gridCol w:w="2070"/>
      </w:tblGrid>
      <w:tr w:rsidR="003B798B" w:rsidRPr="003B798B" w14:paraId="1A302075" w14:textId="77777777" w:rsidTr="006551BB">
        <w:tc>
          <w:tcPr>
            <w:tcW w:w="1908" w:type="dxa"/>
            <w:shd w:val="pct12" w:color="auto" w:fill="auto"/>
          </w:tcPr>
          <w:p w14:paraId="23194B9D" w14:textId="77777777" w:rsidR="003B798B" w:rsidRPr="003B798B" w:rsidRDefault="003B798B" w:rsidP="00080D53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szCs w:val="20"/>
              </w:rPr>
              <w:t>Re</w:t>
            </w:r>
            <w:r w:rsidR="00080D53">
              <w:rPr>
                <w:rFonts w:ascii="Arial" w:hAnsi="Arial" w:cs="Arial"/>
                <w:szCs w:val="20"/>
              </w:rPr>
              <w:t>port</w:t>
            </w:r>
            <w:r w:rsidRPr="003B798B">
              <w:rPr>
                <w:rFonts w:ascii="Arial" w:hAnsi="Arial" w:cs="Arial"/>
                <w:szCs w:val="20"/>
              </w:rPr>
              <w:t xml:space="preserve"> </w:t>
            </w:r>
            <w:r w:rsidRPr="003B798B">
              <w:rPr>
                <w:rFonts w:ascii="Arial" w:hAnsi="Arial" w:cs="Arial"/>
                <w:color w:val="000000"/>
                <w:szCs w:val="20"/>
              </w:rPr>
              <w:t>No.</w:t>
            </w:r>
          </w:p>
        </w:tc>
        <w:tc>
          <w:tcPr>
            <w:tcW w:w="2430" w:type="dxa"/>
            <w:gridSpan w:val="4"/>
            <w:shd w:val="pct12" w:color="auto" w:fill="auto"/>
          </w:tcPr>
          <w:p w14:paraId="1C769037" w14:textId="77777777" w:rsidR="003B798B" w:rsidRPr="003B798B" w:rsidRDefault="00C76BEA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1350" w:type="dxa"/>
            <w:gridSpan w:val="2"/>
            <w:shd w:val="pct12" w:color="auto" w:fill="auto"/>
          </w:tcPr>
          <w:p w14:paraId="0B876114" w14:textId="77777777" w:rsidR="003B798B" w:rsidRPr="003B798B" w:rsidRDefault="003B798B" w:rsidP="003B798B">
            <w:pPr>
              <w:widowControl/>
              <w:tabs>
                <w:tab w:val="left" w:pos="687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ind w:left="72" w:hanging="7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 xml:space="preserve">New </w:t>
            </w:r>
            <w:r>
              <w:rPr>
                <w:rFonts w:ascii="Arial" w:hAnsi="Arial" w:cs="Arial"/>
                <w:color w:val="000000"/>
                <w:szCs w:val="20"/>
              </w:rPr>
              <w:sym w:font="Wingdings" w:char="F06E"/>
            </w:r>
          </w:p>
        </w:tc>
        <w:tc>
          <w:tcPr>
            <w:tcW w:w="1710" w:type="dxa"/>
            <w:gridSpan w:val="2"/>
            <w:shd w:val="pct12" w:color="auto" w:fill="auto"/>
          </w:tcPr>
          <w:p w14:paraId="63A40099" w14:textId="77777777" w:rsidR="003B798B" w:rsidRPr="003B798B" w:rsidRDefault="003B798B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 xml:space="preserve">Substitute </w:t>
            </w:r>
            <w:r w:rsidRPr="003B798B">
              <w:rPr>
                <w:rFonts w:ascii="Arial" w:hAnsi="Arial" w:cs="Arial"/>
                <w:color w:val="000000"/>
                <w:szCs w:val="20"/>
              </w:rPr>
              <w:sym w:font="Wingdings" w:char="F06F"/>
            </w:r>
          </w:p>
        </w:tc>
        <w:tc>
          <w:tcPr>
            <w:tcW w:w="2070" w:type="dxa"/>
            <w:shd w:val="pct12" w:color="auto" w:fill="auto"/>
          </w:tcPr>
          <w:p w14:paraId="25B7E099" w14:textId="77777777" w:rsidR="003B798B" w:rsidRPr="003B798B" w:rsidRDefault="003B798B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ind w:right="-105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 xml:space="preserve">Amendment </w:t>
            </w:r>
            <w:r w:rsidRPr="003B798B">
              <w:rPr>
                <w:rFonts w:ascii="Arial" w:hAnsi="Arial" w:cs="Arial"/>
                <w:color w:val="000000"/>
                <w:szCs w:val="20"/>
              </w:rPr>
              <w:sym w:font="Wingdings" w:char="F06F"/>
            </w:r>
          </w:p>
        </w:tc>
      </w:tr>
      <w:tr w:rsidR="003B798B" w:rsidRPr="003B798B" w14:paraId="53353DDA" w14:textId="77777777" w:rsidTr="006551BB">
        <w:tc>
          <w:tcPr>
            <w:tcW w:w="1908" w:type="dxa"/>
            <w:shd w:val="pct12" w:color="auto" w:fill="auto"/>
          </w:tcPr>
          <w:p w14:paraId="4359D7EF" w14:textId="77777777" w:rsidR="003B798B" w:rsidRPr="003B798B" w:rsidRDefault="003B798B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>Submitted By:</w:t>
            </w:r>
          </w:p>
        </w:tc>
        <w:tc>
          <w:tcPr>
            <w:tcW w:w="7560" w:type="dxa"/>
            <w:gridSpan w:val="9"/>
            <w:shd w:val="pct12" w:color="auto" w:fill="auto"/>
          </w:tcPr>
          <w:p w14:paraId="68BDC4D6" w14:textId="77777777" w:rsidR="003B798B" w:rsidRPr="003B798B" w:rsidRDefault="003B798B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Board of Trustees</w:t>
            </w:r>
          </w:p>
        </w:tc>
      </w:tr>
      <w:tr w:rsidR="003B798B" w:rsidRPr="003B798B" w14:paraId="76633425" w14:textId="77777777" w:rsidTr="006551BB">
        <w:tc>
          <w:tcPr>
            <w:tcW w:w="1908" w:type="dxa"/>
            <w:shd w:val="pct12" w:color="auto" w:fill="auto"/>
          </w:tcPr>
          <w:p w14:paraId="3C92B48E" w14:textId="77777777" w:rsidR="003B798B" w:rsidRPr="003B798B" w:rsidRDefault="007C50B1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Date Submitted:</w:t>
            </w:r>
          </w:p>
        </w:tc>
        <w:tc>
          <w:tcPr>
            <w:tcW w:w="2340" w:type="dxa"/>
            <w:gridSpan w:val="3"/>
            <w:shd w:val="pct12" w:color="auto" w:fill="auto"/>
          </w:tcPr>
          <w:p w14:paraId="632575B0" w14:textId="1D790879" w:rsidR="003B798B" w:rsidRPr="003B798B" w:rsidRDefault="003B798B" w:rsidP="00906A3E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150" w:type="dxa"/>
            <w:gridSpan w:val="5"/>
            <w:shd w:val="pct12" w:color="auto" w:fill="auto"/>
          </w:tcPr>
          <w:p w14:paraId="2F20D36E" w14:textId="77777777" w:rsidR="003B798B" w:rsidRPr="003B798B" w:rsidRDefault="003B798B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 xml:space="preserve">Reference Committee </w:t>
            </w:r>
            <w:r w:rsidRPr="003B798B">
              <w:rPr>
                <w:rFonts w:ascii="Arial" w:hAnsi="Arial" w:cs="Arial"/>
                <w:color w:val="000000"/>
                <w:szCs w:val="20"/>
              </w:rPr>
              <w:sym w:font="Wingdings" w:char="F06F"/>
            </w:r>
          </w:p>
        </w:tc>
        <w:tc>
          <w:tcPr>
            <w:tcW w:w="2070" w:type="dxa"/>
            <w:shd w:val="pct12" w:color="auto" w:fill="auto"/>
          </w:tcPr>
          <w:p w14:paraId="195BEB6B" w14:textId="77777777" w:rsidR="003B798B" w:rsidRPr="003B798B" w:rsidRDefault="003B798B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 xml:space="preserve">Direct to House </w:t>
            </w:r>
            <w:r>
              <w:rPr>
                <w:rFonts w:ascii="Arial" w:hAnsi="Arial" w:cs="Arial"/>
                <w:color w:val="000000"/>
                <w:szCs w:val="20"/>
              </w:rPr>
              <w:sym w:font="Wingdings" w:char="F06E"/>
            </w:r>
          </w:p>
        </w:tc>
      </w:tr>
      <w:tr w:rsidR="003B798B" w:rsidRPr="003B798B" w14:paraId="0D83DF54" w14:textId="77777777" w:rsidTr="006551BB">
        <w:tc>
          <w:tcPr>
            <w:tcW w:w="2970" w:type="dxa"/>
            <w:gridSpan w:val="3"/>
            <w:shd w:val="pct12" w:color="auto" w:fill="auto"/>
          </w:tcPr>
          <w:p w14:paraId="56D46C32" w14:textId="77777777" w:rsidR="003B798B" w:rsidRPr="003B798B" w:rsidRDefault="003B798B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>Total Financial Implication:</w:t>
            </w:r>
          </w:p>
        </w:tc>
        <w:tc>
          <w:tcPr>
            <w:tcW w:w="6498" w:type="dxa"/>
            <w:gridSpan w:val="7"/>
            <w:shd w:val="pct12" w:color="auto" w:fill="auto"/>
          </w:tcPr>
          <w:p w14:paraId="2E47A4A3" w14:textId="77777777" w:rsidR="003B798B" w:rsidRPr="003B798B" w:rsidRDefault="003B798B" w:rsidP="003B798B">
            <w:pPr>
              <w:widowControl/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>$ none</w:t>
            </w:r>
          </w:p>
        </w:tc>
      </w:tr>
      <w:tr w:rsidR="003B798B" w:rsidRPr="003B798B" w14:paraId="4594EEA2" w14:textId="77777777" w:rsidTr="006551BB">
        <w:tc>
          <w:tcPr>
            <w:tcW w:w="2097" w:type="dxa"/>
            <w:gridSpan w:val="2"/>
            <w:shd w:val="pct12" w:color="auto" w:fill="auto"/>
          </w:tcPr>
          <w:p w14:paraId="171B5264" w14:textId="77777777" w:rsidR="003B798B" w:rsidRPr="003B798B" w:rsidRDefault="003B798B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 xml:space="preserve">Amount One-time </w:t>
            </w:r>
          </w:p>
        </w:tc>
        <w:tc>
          <w:tcPr>
            <w:tcW w:w="2781" w:type="dxa"/>
            <w:gridSpan w:val="4"/>
            <w:shd w:val="pct12" w:color="auto" w:fill="auto"/>
          </w:tcPr>
          <w:p w14:paraId="0E3474A3" w14:textId="77777777" w:rsidR="003B798B" w:rsidRPr="003B798B" w:rsidRDefault="003B798B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>$ none</w:t>
            </w:r>
          </w:p>
        </w:tc>
        <w:tc>
          <w:tcPr>
            <w:tcW w:w="2160" w:type="dxa"/>
            <w:gridSpan w:val="2"/>
            <w:shd w:val="pct12" w:color="auto" w:fill="auto"/>
          </w:tcPr>
          <w:p w14:paraId="0D6B4E6F" w14:textId="77777777" w:rsidR="003B798B" w:rsidRPr="003B798B" w:rsidRDefault="003B798B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 xml:space="preserve">Amount On-going </w:t>
            </w:r>
          </w:p>
        </w:tc>
        <w:tc>
          <w:tcPr>
            <w:tcW w:w="2430" w:type="dxa"/>
            <w:gridSpan w:val="2"/>
            <w:shd w:val="pct12" w:color="auto" w:fill="auto"/>
          </w:tcPr>
          <w:p w14:paraId="68ACBB28" w14:textId="77777777" w:rsidR="003B798B" w:rsidRPr="003B798B" w:rsidRDefault="003B798B" w:rsidP="003B798B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B798B">
              <w:rPr>
                <w:rFonts w:ascii="Arial" w:hAnsi="Arial" w:cs="Arial"/>
                <w:color w:val="000000"/>
                <w:szCs w:val="20"/>
              </w:rPr>
              <w:t>$ none</w:t>
            </w:r>
          </w:p>
        </w:tc>
      </w:tr>
    </w:tbl>
    <w:p w14:paraId="7D93956A" w14:textId="77777777" w:rsidR="006F0B0A" w:rsidRDefault="006F0B0A" w:rsidP="00043C72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D7F82C" w14:textId="77777777" w:rsidR="00080D53" w:rsidRDefault="00080D53" w:rsidP="00043C72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of Trustees</w:t>
      </w:r>
      <w:r w:rsidR="00CD000F">
        <w:rPr>
          <w:rFonts w:ascii="Arial" w:hAnsi="Arial" w:cs="Arial"/>
          <w:b/>
          <w:sz w:val="24"/>
          <w:szCs w:val="24"/>
        </w:rPr>
        <w:t xml:space="preserve"> Report</w:t>
      </w:r>
      <w:r w:rsidR="00FE09AF">
        <w:rPr>
          <w:rFonts w:ascii="Arial" w:hAnsi="Arial" w:cs="Arial"/>
          <w:b/>
          <w:sz w:val="24"/>
          <w:szCs w:val="24"/>
        </w:rPr>
        <w:t xml:space="preserve"> Two</w:t>
      </w:r>
      <w:r w:rsidR="009C352E">
        <w:rPr>
          <w:rFonts w:ascii="Arial" w:hAnsi="Arial" w:cs="Arial"/>
          <w:b/>
          <w:sz w:val="24"/>
          <w:szCs w:val="24"/>
        </w:rPr>
        <w:t>:</w:t>
      </w:r>
    </w:p>
    <w:p w14:paraId="755882C7" w14:textId="77777777" w:rsidR="00404167" w:rsidRDefault="0089507A" w:rsidP="00043C72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Delegate and Alternate Delegate Nominations</w:t>
      </w:r>
      <w:r w:rsidR="00404167">
        <w:rPr>
          <w:rFonts w:ascii="Arial" w:hAnsi="Arial" w:cs="Arial"/>
          <w:b/>
          <w:sz w:val="24"/>
          <w:szCs w:val="24"/>
        </w:rPr>
        <w:t xml:space="preserve"> to the</w:t>
      </w:r>
    </w:p>
    <w:p w14:paraId="5F9E017B" w14:textId="16AFC9C4" w:rsidR="0089507A" w:rsidRDefault="00E423DD" w:rsidP="00043C72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0D2A35">
        <w:rPr>
          <w:rFonts w:ascii="Arial" w:hAnsi="Arial" w:cs="Arial"/>
          <w:b/>
          <w:sz w:val="24"/>
          <w:szCs w:val="24"/>
        </w:rPr>
        <w:t>6</w:t>
      </w:r>
      <w:r w:rsidR="00384F21">
        <w:rPr>
          <w:rFonts w:ascii="Arial" w:hAnsi="Arial" w:cs="Arial"/>
          <w:b/>
          <w:sz w:val="24"/>
          <w:szCs w:val="24"/>
        </w:rPr>
        <w:t xml:space="preserve"> </w:t>
      </w:r>
      <w:r w:rsidR="00404167">
        <w:rPr>
          <w:rFonts w:ascii="Arial" w:hAnsi="Arial" w:cs="Arial"/>
          <w:b/>
          <w:sz w:val="24"/>
          <w:szCs w:val="24"/>
        </w:rPr>
        <w:t xml:space="preserve">American Dental Association </w:t>
      </w:r>
      <w:r w:rsidR="0089507A">
        <w:rPr>
          <w:rFonts w:ascii="Arial" w:hAnsi="Arial" w:cs="Arial"/>
          <w:b/>
          <w:sz w:val="24"/>
          <w:szCs w:val="24"/>
        </w:rPr>
        <w:t>House of Delegates</w:t>
      </w:r>
    </w:p>
    <w:p w14:paraId="4BABA8D2" w14:textId="77777777" w:rsidR="0089507A" w:rsidRDefault="0089507A" w:rsidP="00043C72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7851AA" w14:textId="77777777" w:rsidR="00080D53" w:rsidRDefault="000358F7" w:rsidP="00043C72">
      <w:pPr>
        <w:widowControl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</w:t>
      </w:r>
      <w:r w:rsidR="00080D53">
        <w:rPr>
          <w:rFonts w:ascii="Arial" w:hAnsi="Arial" w:cs="Arial"/>
          <w:i/>
          <w:sz w:val="24"/>
          <w:szCs w:val="24"/>
        </w:rPr>
        <w:t xml:space="preserve">ackground </w:t>
      </w:r>
      <w:r w:rsidR="009C352E">
        <w:rPr>
          <w:rFonts w:ascii="Arial" w:hAnsi="Arial" w:cs="Arial"/>
          <w:i/>
          <w:sz w:val="24"/>
          <w:szCs w:val="24"/>
        </w:rPr>
        <w:t>S</w:t>
      </w:r>
      <w:r w:rsidR="00080D53">
        <w:rPr>
          <w:rFonts w:ascii="Arial" w:hAnsi="Arial" w:cs="Arial"/>
          <w:i/>
          <w:sz w:val="24"/>
          <w:szCs w:val="24"/>
        </w:rPr>
        <w:t xml:space="preserve">tatement:  </w:t>
      </w:r>
      <w:r w:rsidR="00080D53" w:rsidRPr="00404167">
        <w:rPr>
          <w:rFonts w:ascii="Arial" w:hAnsi="Arial" w:cs="Arial"/>
          <w:sz w:val="24"/>
          <w:szCs w:val="24"/>
        </w:rPr>
        <w:t xml:space="preserve">In accordance with </w:t>
      </w:r>
      <w:r w:rsidR="00404167">
        <w:rPr>
          <w:rFonts w:ascii="Arial" w:hAnsi="Arial" w:cs="Arial"/>
          <w:sz w:val="24"/>
          <w:szCs w:val="24"/>
        </w:rPr>
        <w:t xml:space="preserve">Chapter III, Section 50E and </w:t>
      </w:r>
      <w:r w:rsidR="00404167" w:rsidRPr="00404167">
        <w:rPr>
          <w:rFonts w:ascii="Arial" w:hAnsi="Arial" w:cs="Arial"/>
          <w:sz w:val="24"/>
          <w:szCs w:val="24"/>
        </w:rPr>
        <w:t>Chapter XIII</w:t>
      </w:r>
      <w:r w:rsidR="00404167">
        <w:rPr>
          <w:rFonts w:ascii="Arial" w:hAnsi="Arial" w:cs="Arial"/>
          <w:sz w:val="24"/>
          <w:szCs w:val="24"/>
        </w:rPr>
        <w:t>, Section 30</w:t>
      </w:r>
      <w:r w:rsidR="00404167" w:rsidRPr="00404167">
        <w:rPr>
          <w:rFonts w:ascii="Arial" w:hAnsi="Arial" w:cs="Arial"/>
          <w:sz w:val="24"/>
          <w:szCs w:val="24"/>
        </w:rPr>
        <w:t>A</w:t>
      </w:r>
      <w:r w:rsidR="00404167">
        <w:rPr>
          <w:rFonts w:ascii="Arial" w:hAnsi="Arial" w:cs="Arial"/>
          <w:sz w:val="24"/>
          <w:szCs w:val="24"/>
        </w:rPr>
        <w:t xml:space="preserve"> </w:t>
      </w:r>
      <w:r w:rsidR="00404167" w:rsidRPr="00404167">
        <w:rPr>
          <w:rFonts w:ascii="Arial" w:hAnsi="Arial" w:cs="Arial"/>
          <w:sz w:val="24"/>
          <w:szCs w:val="24"/>
        </w:rPr>
        <w:t>of the</w:t>
      </w:r>
      <w:r w:rsidR="00404167">
        <w:rPr>
          <w:rFonts w:ascii="Arial" w:hAnsi="Arial" w:cs="Arial"/>
          <w:i/>
          <w:sz w:val="24"/>
          <w:szCs w:val="24"/>
        </w:rPr>
        <w:t xml:space="preserve"> Bylaws</w:t>
      </w:r>
      <w:r w:rsidR="00404167" w:rsidRPr="00404167">
        <w:rPr>
          <w:rFonts w:ascii="Arial" w:hAnsi="Arial" w:cs="Arial"/>
          <w:sz w:val="24"/>
          <w:szCs w:val="24"/>
        </w:rPr>
        <w:t xml:space="preserve">, </w:t>
      </w:r>
      <w:r w:rsidR="00404167" w:rsidRPr="003840EB">
        <w:rPr>
          <w:rFonts w:ascii="Arial" w:hAnsi="Arial" w:cs="Arial"/>
          <w:sz w:val="24"/>
          <w:szCs w:val="24"/>
        </w:rPr>
        <w:t>the House of Delegates shall annually elect the delegates and alternate delegates to the American Dental Association from nominations submitted by the component societies.</w:t>
      </w:r>
      <w:r w:rsidR="003E043F">
        <w:rPr>
          <w:rFonts w:ascii="Arial" w:hAnsi="Arial" w:cs="Arial"/>
          <w:sz w:val="24"/>
          <w:szCs w:val="24"/>
        </w:rPr>
        <w:t xml:space="preserve">  However, as provided in </w:t>
      </w:r>
      <w:r w:rsidR="003E043F" w:rsidRPr="00404167">
        <w:rPr>
          <w:rFonts w:ascii="Arial" w:hAnsi="Arial" w:cs="Arial"/>
          <w:sz w:val="24"/>
          <w:szCs w:val="24"/>
        </w:rPr>
        <w:t>Chapter V</w:t>
      </w:r>
      <w:r w:rsidR="003E043F">
        <w:rPr>
          <w:rFonts w:ascii="Arial" w:hAnsi="Arial" w:cs="Arial"/>
          <w:sz w:val="24"/>
          <w:szCs w:val="24"/>
        </w:rPr>
        <w:t>, Section 100</w:t>
      </w:r>
      <w:r w:rsidR="003E043F" w:rsidRPr="00404167">
        <w:rPr>
          <w:rFonts w:ascii="Arial" w:hAnsi="Arial" w:cs="Arial"/>
          <w:sz w:val="24"/>
          <w:szCs w:val="24"/>
        </w:rPr>
        <w:t>E of the</w:t>
      </w:r>
      <w:r w:rsidR="003E043F">
        <w:rPr>
          <w:rFonts w:ascii="Arial" w:hAnsi="Arial" w:cs="Arial"/>
          <w:i/>
          <w:sz w:val="24"/>
          <w:szCs w:val="24"/>
        </w:rPr>
        <w:t xml:space="preserve"> Bylaws</w:t>
      </w:r>
      <w:r w:rsidR="003E043F" w:rsidRPr="00404167">
        <w:rPr>
          <w:rFonts w:ascii="Arial" w:hAnsi="Arial" w:cs="Arial"/>
          <w:sz w:val="24"/>
          <w:szCs w:val="24"/>
        </w:rPr>
        <w:t xml:space="preserve">, </w:t>
      </w:r>
      <w:r w:rsidR="003E043F">
        <w:rPr>
          <w:rFonts w:ascii="Arial" w:hAnsi="Arial" w:cs="Arial"/>
          <w:sz w:val="24"/>
          <w:szCs w:val="24"/>
        </w:rPr>
        <w:t xml:space="preserve">the </w:t>
      </w:r>
      <w:r w:rsidR="00080D53">
        <w:rPr>
          <w:rFonts w:ascii="Arial" w:hAnsi="Arial" w:cs="Arial"/>
          <w:sz w:val="24"/>
          <w:szCs w:val="24"/>
        </w:rPr>
        <w:t>Board of Trustees has preliminarily approved the</w:t>
      </w:r>
      <w:r w:rsidR="003E043F">
        <w:rPr>
          <w:rFonts w:ascii="Arial" w:hAnsi="Arial" w:cs="Arial"/>
          <w:sz w:val="24"/>
          <w:szCs w:val="24"/>
        </w:rPr>
        <w:t xml:space="preserve"> following </w:t>
      </w:r>
      <w:r w:rsidR="00080D53">
        <w:rPr>
          <w:rFonts w:ascii="Arial" w:hAnsi="Arial" w:cs="Arial"/>
          <w:sz w:val="24"/>
          <w:szCs w:val="24"/>
        </w:rPr>
        <w:t>nominations so that the</w:t>
      </w:r>
      <w:r w:rsidR="003E043F">
        <w:rPr>
          <w:rFonts w:ascii="Arial" w:hAnsi="Arial" w:cs="Arial"/>
          <w:sz w:val="24"/>
          <w:szCs w:val="24"/>
        </w:rPr>
        <w:t xml:space="preserve">y </w:t>
      </w:r>
      <w:r w:rsidR="00080D53">
        <w:rPr>
          <w:rFonts w:ascii="Arial" w:hAnsi="Arial" w:cs="Arial"/>
          <w:sz w:val="24"/>
          <w:szCs w:val="24"/>
        </w:rPr>
        <w:t xml:space="preserve">could be submitted to the </w:t>
      </w:r>
      <w:r w:rsidR="000D4226" w:rsidRPr="003840EB">
        <w:rPr>
          <w:rFonts w:ascii="Arial" w:hAnsi="Arial" w:cs="Arial"/>
          <w:sz w:val="24"/>
          <w:szCs w:val="24"/>
        </w:rPr>
        <w:t xml:space="preserve">American Dental Association </w:t>
      </w:r>
      <w:r w:rsidR="00080D53">
        <w:rPr>
          <w:rFonts w:ascii="Arial" w:hAnsi="Arial" w:cs="Arial"/>
          <w:sz w:val="24"/>
          <w:szCs w:val="24"/>
        </w:rPr>
        <w:t xml:space="preserve">for certification in a timely fashion.  </w:t>
      </w:r>
      <w:r w:rsidR="000D4226">
        <w:rPr>
          <w:rFonts w:ascii="Arial" w:hAnsi="Arial" w:cs="Arial"/>
          <w:sz w:val="24"/>
          <w:szCs w:val="24"/>
        </w:rPr>
        <w:t xml:space="preserve">As </w:t>
      </w:r>
      <w:proofErr w:type="gramStart"/>
      <w:r w:rsidR="000D4226">
        <w:rPr>
          <w:rFonts w:ascii="Arial" w:hAnsi="Arial" w:cs="Arial"/>
          <w:sz w:val="24"/>
          <w:szCs w:val="24"/>
        </w:rPr>
        <w:t>required</w:t>
      </w:r>
      <w:proofErr w:type="gramEnd"/>
      <w:r w:rsidR="000D4226">
        <w:rPr>
          <w:rFonts w:ascii="Arial" w:hAnsi="Arial" w:cs="Arial"/>
          <w:sz w:val="24"/>
          <w:szCs w:val="24"/>
        </w:rPr>
        <w:t xml:space="preserve"> by </w:t>
      </w:r>
      <w:r w:rsidR="000D4226" w:rsidRPr="00404167">
        <w:rPr>
          <w:rFonts w:ascii="Arial" w:hAnsi="Arial" w:cs="Arial"/>
          <w:sz w:val="24"/>
          <w:szCs w:val="24"/>
        </w:rPr>
        <w:t>Chapter V</w:t>
      </w:r>
      <w:r w:rsidR="000D4226">
        <w:rPr>
          <w:rFonts w:ascii="Arial" w:hAnsi="Arial" w:cs="Arial"/>
          <w:sz w:val="24"/>
          <w:szCs w:val="24"/>
        </w:rPr>
        <w:t>, Section 100</w:t>
      </w:r>
      <w:r w:rsidR="000D4226" w:rsidRPr="00404167">
        <w:rPr>
          <w:rFonts w:ascii="Arial" w:hAnsi="Arial" w:cs="Arial"/>
          <w:sz w:val="24"/>
          <w:szCs w:val="24"/>
        </w:rPr>
        <w:t>E of the</w:t>
      </w:r>
      <w:r w:rsidR="000D4226">
        <w:rPr>
          <w:rFonts w:ascii="Arial" w:hAnsi="Arial" w:cs="Arial"/>
          <w:i/>
          <w:sz w:val="24"/>
          <w:szCs w:val="24"/>
        </w:rPr>
        <w:t xml:space="preserve"> Bylaws</w:t>
      </w:r>
      <w:r w:rsidR="000D4226">
        <w:rPr>
          <w:rFonts w:ascii="Arial" w:hAnsi="Arial" w:cs="Arial"/>
          <w:sz w:val="24"/>
          <w:szCs w:val="24"/>
        </w:rPr>
        <w:t>, t</w:t>
      </w:r>
      <w:r w:rsidR="003E043F">
        <w:rPr>
          <w:rFonts w:ascii="Arial" w:hAnsi="Arial" w:cs="Arial"/>
          <w:sz w:val="24"/>
          <w:szCs w:val="24"/>
        </w:rPr>
        <w:t>he</w:t>
      </w:r>
      <w:r w:rsidR="000D4226">
        <w:rPr>
          <w:rFonts w:ascii="Arial" w:hAnsi="Arial" w:cs="Arial"/>
          <w:sz w:val="24"/>
          <w:szCs w:val="24"/>
        </w:rPr>
        <w:t xml:space="preserve"> nominations </w:t>
      </w:r>
      <w:r w:rsidR="00080D53">
        <w:rPr>
          <w:rFonts w:ascii="Arial" w:hAnsi="Arial" w:cs="Arial"/>
          <w:sz w:val="24"/>
          <w:szCs w:val="24"/>
        </w:rPr>
        <w:t xml:space="preserve">are presented to the </w:t>
      </w:r>
      <w:r w:rsidR="000D4226">
        <w:rPr>
          <w:rFonts w:ascii="Arial" w:hAnsi="Arial" w:cs="Arial"/>
          <w:sz w:val="24"/>
          <w:szCs w:val="24"/>
        </w:rPr>
        <w:t xml:space="preserve">New York State Dental Association </w:t>
      </w:r>
      <w:r w:rsidR="00080D53">
        <w:rPr>
          <w:rFonts w:ascii="Arial" w:hAnsi="Arial" w:cs="Arial"/>
          <w:sz w:val="24"/>
          <w:szCs w:val="24"/>
        </w:rPr>
        <w:t xml:space="preserve">House of Delegates for </w:t>
      </w:r>
      <w:r w:rsidR="000D4226">
        <w:rPr>
          <w:rFonts w:ascii="Arial" w:hAnsi="Arial" w:cs="Arial"/>
          <w:sz w:val="24"/>
          <w:szCs w:val="24"/>
        </w:rPr>
        <w:t>review and consideration</w:t>
      </w:r>
      <w:r w:rsidR="00080D53">
        <w:rPr>
          <w:rFonts w:ascii="Arial" w:hAnsi="Arial" w:cs="Arial"/>
          <w:sz w:val="24"/>
          <w:szCs w:val="24"/>
        </w:rPr>
        <w:t>:</w:t>
      </w:r>
    </w:p>
    <w:p w14:paraId="09E1A447" w14:textId="77777777" w:rsidR="00E14F10" w:rsidRDefault="00E14F10" w:rsidP="00043C72">
      <w:pPr>
        <w:widowControl/>
        <w:suppressLineNumbers/>
        <w:spacing w:after="0" w:line="240" w:lineRule="auto"/>
        <w:rPr>
          <w:b/>
          <w:sz w:val="24"/>
          <w:szCs w:val="24"/>
        </w:rPr>
      </w:pPr>
    </w:p>
    <w:p w14:paraId="3067F024" w14:textId="77777777" w:rsidR="00D366CA" w:rsidRDefault="006B4542" w:rsidP="00D64426">
      <w:pPr>
        <w:widowControl/>
        <w:suppressLineNumbers/>
        <w:spacing w:after="0" w:line="240" w:lineRule="auto"/>
        <w:ind w:left="81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8E08A4">
        <w:rPr>
          <w:b/>
          <w:i/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>Delegates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8E08A4">
        <w:rPr>
          <w:b/>
          <w:i/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 xml:space="preserve"> Alternate Delegates</w:t>
      </w:r>
    </w:p>
    <w:p w14:paraId="1E745F56" w14:textId="77777777" w:rsidR="00D64426" w:rsidRPr="006B4542" w:rsidRDefault="00D64426" w:rsidP="00D64426">
      <w:pPr>
        <w:widowControl/>
        <w:suppressLineNumbers/>
        <w:spacing w:after="0" w:line="240" w:lineRule="auto"/>
        <w:ind w:left="810"/>
        <w:rPr>
          <w:b/>
          <w:i/>
          <w:sz w:val="24"/>
          <w:szCs w:val="24"/>
        </w:rPr>
      </w:pPr>
    </w:p>
    <w:tbl>
      <w:tblPr>
        <w:tblStyle w:val="TableGrid1"/>
        <w:tblW w:w="7916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0"/>
        <w:gridCol w:w="4006"/>
      </w:tblGrid>
      <w:tr w:rsidR="008E08A4" w:rsidRPr="008E08A4" w14:paraId="26CAD417" w14:textId="77777777" w:rsidTr="008E08A4">
        <w:tc>
          <w:tcPr>
            <w:tcW w:w="3910" w:type="dxa"/>
          </w:tcPr>
          <w:p w14:paraId="717A19F1" w14:textId="77777777" w:rsidR="008E08A4" w:rsidRPr="008E08A4" w:rsidRDefault="008E08A4" w:rsidP="008E08A4">
            <w:pPr>
              <w:widowControl/>
              <w:spacing w:after="0" w:line="240" w:lineRule="auto"/>
              <w:rPr>
                <w:noProof/>
              </w:rPr>
            </w:pPr>
            <w:r w:rsidRPr="008E08A4">
              <w:rPr>
                <w:b/>
                <w:sz w:val="24"/>
                <w:szCs w:val="24"/>
              </w:rPr>
              <w:t>New York County (4)</w:t>
            </w:r>
          </w:p>
        </w:tc>
        <w:tc>
          <w:tcPr>
            <w:tcW w:w="4006" w:type="dxa"/>
          </w:tcPr>
          <w:p w14:paraId="74421920" w14:textId="77777777" w:rsidR="008E08A4" w:rsidRPr="008E08A4" w:rsidRDefault="008E08A4" w:rsidP="008E08A4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D852E0" w:rsidRPr="008E08A4" w14:paraId="141E672A" w14:textId="77777777" w:rsidTr="00CE3999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74CBF" w14:textId="3EDB68F1" w:rsidR="00D852E0" w:rsidRPr="008E08A4" w:rsidRDefault="00131881" w:rsidP="00D852E0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Egidio Farone, New York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825C9" w14:textId="00E3528E" w:rsidR="00D852E0" w:rsidRPr="008E08A4" w:rsidRDefault="00E535E0" w:rsidP="00D852E0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Ada Cooper</w:t>
            </w:r>
            <w:r w:rsidR="00D852E0">
              <w:rPr>
                <w:rFonts w:cs="Calibri"/>
                <w:color w:val="000000"/>
              </w:rPr>
              <w:t>, New York</w:t>
            </w:r>
          </w:p>
        </w:tc>
      </w:tr>
      <w:tr w:rsidR="00131881" w:rsidRPr="008E08A4" w14:paraId="1711E5AD" w14:textId="77777777" w:rsidTr="00CE3999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8733F" w14:textId="07C331B2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Andrew Deutch, New York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A328B" w14:textId="16A173F0" w:rsidR="00131881" w:rsidRPr="008E08A4" w:rsidRDefault="005A1E27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Barry Sporer</w:t>
            </w:r>
            <w:r w:rsidR="00131881">
              <w:rPr>
                <w:rFonts w:cs="Calibri"/>
                <w:color w:val="000000"/>
              </w:rPr>
              <w:t>, New York</w:t>
            </w:r>
          </w:p>
        </w:tc>
      </w:tr>
      <w:tr w:rsidR="00131881" w:rsidRPr="008E08A4" w14:paraId="5C7B695F" w14:textId="77777777" w:rsidTr="00CE3999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4D5E5" w14:textId="0268070A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James Jacob, New York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E86EF" w14:textId="6CAAD757" w:rsidR="00131881" w:rsidRPr="008E08A4" w:rsidRDefault="00131881" w:rsidP="00131881">
            <w:pPr>
              <w:widowControl/>
              <w:spacing w:after="0" w:line="240" w:lineRule="auto"/>
              <w:rPr>
                <w:highlight w:val="red"/>
              </w:rPr>
            </w:pPr>
            <w:proofErr w:type="spellStart"/>
            <w:r>
              <w:rPr>
                <w:rFonts w:cs="Calibri"/>
                <w:color w:val="000000"/>
              </w:rPr>
              <w:t>Jaskaren</w:t>
            </w:r>
            <w:proofErr w:type="spellEnd"/>
            <w:r>
              <w:rPr>
                <w:rFonts w:cs="Calibri"/>
                <w:color w:val="000000"/>
              </w:rPr>
              <w:t xml:space="preserve"> Randhawa, New York</w:t>
            </w:r>
          </w:p>
        </w:tc>
      </w:tr>
      <w:tr w:rsidR="00131881" w:rsidRPr="008E08A4" w14:paraId="6D72A423" w14:textId="77777777" w:rsidTr="00A84FD1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64698" w14:textId="2FB33731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Vera Tang, New York</w:t>
            </w:r>
          </w:p>
        </w:tc>
        <w:tc>
          <w:tcPr>
            <w:tcW w:w="4006" w:type="dxa"/>
            <w:vAlign w:val="bottom"/>
          </w:tcPr>
          <w:p w14:paraId="0B4EE9F9" w14:textId="4C91AD53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2B53F309" w14:textId="77777777" w:rsidTr="008E08A4">
        <w:tc>
          <w:tcPr>
            <w:tcW w:w="3910" w:type="dxa"/>
          </w:tcPr>
          <w:p w14:paraId="620FB2C5" w14:textId="77777777" w:rsidR="00131881" w:rsidRPr="008E08A4" w:rsidRDefault="00131881" w:rsidP="00131881">
            <w:pPr>
              <w:widowControl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14:paraId="0F4A2AAD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7F19F4CB" w14:textId="77777777" w:rsidTr="00315931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B14BF" w14:textId="3EDE69C6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 w:rsidRPr="008E08A4">
              <w:rPr>
                <w:b/>
                <w:sz w:val="24"/>
                <w:szCs w:val="24"/>
              </w:rPr>
              <w:t>Second District (3)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rFonts w:cs="Calibri"/>
                <w:color w:val="000000"/>
              </w:rPr>
              <w:t>John Demas, Brooklyn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AD6C0" w14:textId="5F6E2068" w:rsidR="00131881" w:rsidRDefault="005A1E27" w:rsidP="00131881">
            <w:pPr>
              <w:widowControl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Alyson Buchalter</w:t>
            </w:r>
            <w:r w:rsidR="00131881">
              <w:rPr>
                <w:rFonts w:cs="Calibri"/>
                <w:color w:val="000000"/>
              </w:rPr>
              <w:t>, Brooklyn</w:t>
            </w:r>
          </w:p>
          <w:p w14:paraId="0CB7B7FC" w14:textId="6C07DD9A" w:rsidR="00131881" w:rsidRPr="008E08A4" w:rsidRDefault="005A1E27" w:rsidP="00131881">
            <w:pPr>
              <w:widowControl/>
              <w:spacing w:after="0" w:line="240" w:lineRule="auto"/>
            </w:pPr>
            <w:r>
              <w:t>Kirstin Wolfe</w:t>
            </w:r>
            <w:r w:rsidR="00131881">
              <w:t>, Brooklyn</w:t>
            </w:r>
          </w:p>
        </w:tc>
      </w:tr>
      <w:tr w:rsidR="00131881" w:rsidRPr="008E08A4" w14:paraId="53C01D17" w14:textId="77777777" w:rsidTr="00315931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0FD12" w14:textId="24FF3538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Cherry Libramonte, Brooklyn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94F9D" w14:textId="223674DD" w:rsidR="00131881" w:rsidRPr="008E08A4" w:rsidRDefault="00131881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Valerie Venterina, Brooklyn</w:t>
            </w:r>
          </w:p>
        </w:tc>
      </w:tr>
      <w:tr w:rsidR="00131881" w:rsidRPr="008E08A4" w14:paraId="7FBF27E9" w14:textId="77777777" w:rsidTr="00315931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8DA25" w14:textId="00CEB3A6" w:rsidR="00131881" w:rsidRPr="008E08A4" w:rsidRDefault="005A1E27" w:rsidP="00131881">
            <w:pPr>
              <w:widowControl/>
              <w:spacing w:after="0" w:line="240" w:lineRule="auto"/>
            </w:pPr>
            <w:r>
              <w:t>Paul Teplitsky, Brooklyn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5684E" w14:textId="181F2D1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60190BDC" w14:textId="77777777" w:rsidTr="008E08A4">
        <w:tc>
          <w:tcPr>
            <w:tcW w:w="3910" w:type="dxa"/>
          </w:tcPr>
          <w:p w14:paraId="636B22F5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  <w:tc>
          <w:tcPr>
            <w:tcW w:w="4006" w:type="dxa"/>
          </w:tcPr>
          <w:p w14:paraId="20290106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0931F645" w14:textId="77777777" w:rsidTr="008E08A4">
        <w:tc>
          <w:tcPr>
            <w:tcW w:w="3910" w:type="dxa"/>
          </w:tcPr>
          <w:p w14:paraId="3BE8D81B" w14:textId="77777777" w:rsidR="00131881" w:rsidRPr="008E08A4" w:rsidRDefault="00131881" w:rsidP="00131881">
            <w:pPr>
              <w:widowControl/>
              <w:spacing w:after="0" w:line="240" w:lineRule="auto"/>
            </w:pPr>
            <w:r w:rsidRPr="008E08A4">
              <w:rPr>
                <w:b/>
                <w:sz w:val="24"/>
                <w:szCs w:val="24"/>
              </w:rPr>
              <w:t>Third District (2)</w:t>
            </w:r>
          </w:p>
        </w:tc>
        <w:tc>
          <w:tcPr>
            <w:tcW w:w="4006" w:type="dxa"/>
          </w:tcPr>
          <w:p w14:paraId="6EB74DD6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5A2A7441" w14:textId="77777777" w:rsidTr="009275C4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15B5A" w14:textId="3BAA1806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Lauren Heisinger, Green Island</w:t>
            </w:r>
          </w:p>
        </w:tc>
        <w:tc>
          <w:tcPr>
            <w:tcW w:w="4006" w:type="dxa"/>
          </w:tcPr>
          <w:p w14:paraId="00DA84EF" w14:textId="4E8C3A50" w:rsidR="00131881" w:rsidRPr="008E08A4" w:rsidRDefault="005A1E27" w:rsidP="00131881">
            <w:pPr>
              <w:widowControl/>
              <w:spacing w:after="0" w:line="240" w:lineRule="auto"/>
            </w:pPr>
            <w:r>
              <w:t>Vacant</w:t>
            </w:r>
          </w:p>
        </w:tc>
      </w:tr>
      <w:tr w:rsidR="00131881" w:rsidRPr="008E08A4" w14:paraId="5A139E5E" w14:textId="77777777" w:rsidTr="009275C4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ABAA2" w14:textId="4ACEF36A" w:rsidR="00131881" w:rsidRPr="008E08A4" w:rsidRDefault="005A1E27" w:rsidP="00131881">
            <w:pPr>
              <w:widowControl/>
              <w:spacing w:after="0" w:line="240" w:lineRule="auto"/>
            </w:pPr>
            <w:r w:rsidRPr="00D34FA8">
              <w:t>Kathryn Rothas, Green Island</w:t>
            </w:r>
          </w:p>
        </w:tc>
        <w:tc>
          <w:tcPr>
            <w:tcW w:w="4006" w:type="dxa"/>
          </w:tcPr>
          <w:p w14:paraId="7B968FB2" w14:textId="37E409E6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45BEF0C5" w14:textId="77777777" w:rsidTr="008E08A4">
        <w:tc>
          <w:tcPr>
            <w:tcW w:w="3910" w:type="dxa"/>
          </w:tcPr>
          <w:p w14:paraId="3DAF5BFB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  <w:tc>
          <w:tcPr>
            <w:tcW w:w="4006" w:type="dxa"/>
          </w:tcPr>
          <w:p w14:paraId="0B68923D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0ABF44BF" w14:textId="77777777" w:rsidTr="008E08A4">
        <w:tc>
          <w:tcPr>
            <w:tcW w:w="3910" w:type="dxa"/>
          </w:tcPr>
          <w:p w14:paraId="4927A1C3" w14:textId="77777777" w:rsidR="00131881" w:rsidRPr="008E08A4" w:rsidRDefault="00131881" w:rsidP="00131881">
            <w:pPr>
              <w:widowControl/>
              <w:spacing w:after="0" w:line="240" w:lineRule="auto"/>
            </w:pPr>
            <w:r w:rsidRPr="008E08A4">
              <w:rPr>
                <w:b/>
                <w:sz w:val="24"/>
                <w:szCs w:val="24"/>
              </w:rPr>
              <w:t>Fourth District (2)</w:t>
            </w:r>
          </w:p>
        </w:tc>
        <w:tc>
          <w:tcPr>
            <w:tcW w:w="4006" w:type="dxa"/>
          </w:tcPr>
          <w:p w14:paraId="10759AC5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4EDA205D" w14:textId="77777777" w:rsidTr="00816505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D0A4F" w14:textId="47F9F135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Adrienne Korkosz, Schenectady</w:t>
            </w:r>
          </w:p>
        </w:tc>
        <w:tc>
          <w:tcPr>
            <w:tcW w:w="4006" w:type="dxa"/>
          </w:tcPr>
          <w:p w14:paraId="7D415801" w14:textId="1D0368A5" w:rsidR="00131881" w:rsidRPr="008E08A4" w:rsidRDefault="009C5E86" w:rsidP="00131881">
            <w:pPr>
              <w:widowControl/>
              <w:spacing w:after="0" w:line="240" w:lineRule="auto"/>
            </w:pPr>
            <w:r>
              <w:t>Christina Cocozzo</w:t>
            </w:r>
            <w:r w:rsidR="00131881">
              <w:t xml:space="preserve">, </w:t>
            </w:r>
            <w:r>
              <w:t>Ballston Spa</w:t>
            </w:r>
          </w:p>
        </w:tc>
      </w:tr>
      <w:tr w:rsidR="00131881" w:rsidRPr="008E08A4" w14:paraId="03420B31" w14:textId="77777777" w:rsidTr="00816505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86F52" w14:textId="0E08D560" w:rsidR="00131881" w:rsidRPr="008E08A4" w:rsidRDefault="009C5E86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John Milza Jr.</w:t>
            </w:r>
            <w:r w:rsidR="00131881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Glens Falls</w:t>
            </w:r>
          </w:p>
        </w:tc>
        <w:tc>
          <w:tcPr>
            <w:tcW w:w="4006" w:type="dxa"/>
          </w:tcPr>
          <w:p w14:paraId="417366F8" w14:textId="3DC0D717" w:rsidR="00131881" w:rsidRPr="008E08A4" w:rsidRDefault="009C5E86" w:rsidP="00131881">
            <w:pPr>
              <w:widowControl/>
              <w:spacing w:after="0" w:line="240" w:lineRule="auto"/>
            </w:pPr>
            <w:r>
              <w:t>Claire Kiehl, Saratoga Springs</w:t>
            </w:r>
          </w:p>
        </w:tc>
      </w:tr>
      <w:tr w:rsidR="00131881" w:rsidRPr="008E08A4" w14:paraId="10A469FF" w14:textId="77777777" w:rsidTr="008E08A4">
        <w:tc>
          <w:tcPr>
            <w:tcW w:w="3910" w:type="dxa"/>
          </w:tcPr>
          <w:p w14:paraId="57A33205" w14:textId="4160F78A" w:rsidR="00131881" w:rsidRPr="008E08A4" w:rsidRDefault="00131881" w:rsidP="00131881">
            <w:pPr>
              <w:widowControl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14:paraId="2AC2DCFC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6897DFAE" w14:textId="77777777" w:rsidTr="008E08A4">
        <w:tc>
          <w:tcPr>
            <w:tcW w:w="3910" w:type="dxa"/>
          </w:tcPr>
          <w:p w14:paraId="23676895" w14:textId="77777777" w:rsidR="00131881" w:rsidRPr="008E08A4" w:rsidRDefault="00131881" w:rsidP="00131881">
            <w:pPr>
              <w:widowControl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14:paraId="5123E1BD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2F6AFD93" w14:textId="77777777" w:rsidTr="008E08A4">
        <w:tc>
          <w:tcPr>
            <w:tcW w:w="3910" w:type="dxa"/>
          </w:tcPr>
          <w:p w14:paraId="0E8302D4" w14:textId="77777777" w:rsidR="00131881" w:rsidRPr="008E08A4" w:rsidRDefault="00131881" w:rsidP="00131881">
            <w:pPr>
              <w:widowControl/>
              <w:spacing w:after="0" w:line="240" w:lineRule="auto"/>
            </w:pPr>
            <w:r w:rsidRPr="008E08A4">
              <w:rPr>
                <w:b/>
                <w:sz w:val="24"/>
                <w:szCs w:val="24"/>
              </w:rPr>
              <w:lastRenderedPageBreak/>
              <w:t>Fifth District (2)</w:t>
            </w:r>
          </w:p>
        </w:tc>
        <w:tc>
          <w:tcPr>
            <w:tcW w:w="4006" w:type="dxa"/>
          </w:tcPr>
          <w:p w14:paraId="5310326A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4C05F53E" w14:textId="77777777" w:rsidTr="0001748F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54AF4" w14:textId="7EFF5852" w:rsidR="00131881" w:rsidRPr="008E08A4" w:rsidRDefault="007606A0" w:rsidP="00131881">
            <w:pPr>
              <w:widowControl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Nathan Weires</w:t>
            </w:r>
            <w:r w:rsidR="00131881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Oneida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9509B" w14:textId="0220AB75" w:rsidR="00131881" w:rsidRPr="008E08A4" w:rsidRDefault="007606A0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James Wanamaker</w:t>
            </w:r>
            <w:r w:rsidR="00131881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 xml:space="preserve"> </w:t>
            </w:r>
            <w:r w:rsidR="00FE7A63">
              <w:rPr>
                <w:rFonts w:cs="Calibri"/>
                <w:color w:val="000000"/>
              </w:rPr>
              <w:t>Skaneateles</w:t>
            </w:r>
          </w:p>
        </w:tc>
      </w:tr>
      <w:tr w:rsidR="00131881" w:rsidRPr="008E08A4" w14:paraId="4CFD6232" w14:textId="77777777" w:rsidTr="0001748F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ECDEA" w14:textId="06C462B7" w:rsidR="00131881" w:rsidRPr="008E08A4" w:rsidRDefault="007606A0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Steven Stacey</w:t>
            </w:r>
            <w:r w:rsidR="00131881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Syracuse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E57DC" w14:textId="7AB1E070" w:rsidR="00131881" w:rsidRPr="008E08A4" w:rsidRDefault="007606A0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Jean DiFlorio</w:t>
            </w:r>
            <w:r w:rsidR="00131881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Syracuse</w:t>
            </w:r>
          </w:p>
        </w:tc>
      </w:tr>
      <w:tr w:rsidR="00131881" w:rsidRPr="008E08A4" w14:paraId="4BC986D1" w14:textId="77777777" w:rsidTr="0001748F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CF8BF" w14:textId="35C5BB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  <w:tc>
          <w:tcPr>
            <w:tcW w:w="4006" w:type="dxa"/>
          </w:tcPr>
          <w:p w14:paraId="19CF9666" w14:textId="2782547F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33D24183" w14:textId="77777777" w:rsidTr="008E08A4">
        <w:tc>
          <w:tcPr>
            <w:tcW w:w="3910" w:type="dxa"/>
          </w:tcPr>
          <w:p w14:paraId="0D45EFDF" w14:textId="77777777" w:rsidR="00131881" w:rsidRPr="008E08A4" w:rsidRDefault="00131881" w:rsidP="00131881">
            <w:pPr>
              <w:widowControl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14:paraId="4F0FFFB9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280198DC" w14:textId="77777777" w:rsidTr="008E08A4">
        <w:tc>
          <w:tcPr>
            <w:tcW w:w="3910" w:type="dxa"/>
          </w:tcPr>
          <w:p w14:paraId="2428083F" w14:textId="77777777" w:rsidR="00131881" w:rsidRPr="008E08A4" w:rsidRDefault="00131881" w:rsidP="00131881">
            <w:pPr>
              <w:widowControl/>
              <w:spacing w:after="0" w:line="240" w:lineRule="auto"/>
              <w:rPr>
                <w:b/>
                <w:sz w:val="24"/>
                <w:szCs w:val="24"/>
              </w:rPr>
            </w:pPr>
            <w:r w:rsidRPr="008E08A4">
              <w:rPr>
                <w:b/>
                <w:sz w:val="24"/>
                <w:szCs w:val="24"/>
              </w:rPr>
              <w:t>Sixth District (1)</w:t>
            </w:r>
          </w:p>
        </w:tc>
        <w:tc>
          <w:tcPr>
            <w:tcW w:w="4006" w:type="dxa"/>
          </w:tcPr>
          <w:p w14:paraId="2ED12192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3AE6E70D" w14:textId="77777777" w:rsidTr="008E08A4">
        <w:tc>
          <w:tcPr>
            <w:tcW w:w="3910" w:type="dxa"/>
          </w:tcPr>
          <w:p w14:paraId="6051F9F3" w14:textId="194B0341" w:rsidR="00131881" w:rsidRPr="008E08A4" w:rsidRDefault="007606A0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noProof/>
              </w:rPr>
              <w:t>Luis Mauleon</w:t>
            </w:r>
            <w:r w:rsidR="00131881" w:rsidRPr="00C2703D">
              <w:rPr>
                <w:noProof/>
              </w:rPr>
              <w:t xml:space="preserve">, </w:t>
            </w:r>
            <w:r>
              <w:rPr>
                <w:noProof/>
              </w:rPr>
              <w:t>Ithaca</w:t>
            </w:r>
          </w:p>
        </w:tc>
        <w:tc>
          <w:tcPr>
            <w:tcW w:w="4006" w:type="dxa"/>
          </w:tcPr>
          <w:p w14:paraId="43EECACD" w14:textId="435DAF57" w:rsidR="00131881" w:rsidRPr="008E08A4" w:rsidRDefault="00131881" w:rsidP="00131881">
            <w:pPr>
              <w:widowControl/>
              <w:spacing w:after="0" w:line="240" w:lineRule="auto"/>
            </w:pPr>
            <w:r w:rsidRPr="00C2703D">
              <w:t>Louis Giordano, Endwell</w:t>
            </w:r>
          </w:p>
        </w:tc>
      </w:tr>
      <w:tr w:rsidR="00131881" w:rsidRPr="008E08A4" w14:paraId="41BB0D46" w14:textId="77777777" w:rsidTr="008E08A4">
        <w:tc>
          <w:tcPr>
            <w:tcW w:w="3910" w:type="dxa"/>
          </w:tcPr>
          <w:p w14:paraId="473AA9A0" w14:textId="77777777" w:rsidR="00131881" w:rsidRPr="008E08A4" w:rsidRDefault="00131881" w:rsidP="00131881">
            <w:pPr>
              <w:widowControl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14:paraId="308A390A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271908B9" w14:textId="77777777" w:rsidTr="008E08A4">
        <w:tc>
          <w:tcPr>
            <w:tcW w:w="3910" w:type="dxa"/>
          </w:tcPr>
          <w:p w14:paraId="3FF90BB3" w14:textId="77777777" w:rsidR="00131881" w:rsidRPr="008E08A4" w:rsidRDefault="00131881" w:rsidP="00131881">
            <w:pPr>
              <w:widowControl/>
              <w:spacing w:after="0" w:line="240" w:lineRule="auto"/>
              <w:rPr>
                <w:b/>
                <w:sz w:val="24"/>
                <w:szCs w:val="24"/>
              </w:rPr>
            </w:pPr>
            <w:r w:rsidRPr="008E08A4">
              <w:rPr>
                <w:b/>
                <w:sz w:val="24"/>
                <w:szCs w:val="24"/>
              </w:rPr>
              <w:t>Seventh District (2)</w:t>
            </w:r>
          </w:p>
        </w:tc>
        <w:tc>
          <w:tcPr>
            <w:tcW w:w="4006" w:type="dxa"/>
          </w:tcPr>
          <w:p w14:paraId="5042A0A0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526ABF97" w14:textId="77777777" w:rsidTr="004777F0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05895" w14:textId="663D2148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Michael Keating, Auburn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30886" w14:textId="47FB8526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Christopher Calnon, Rochester</w:t>
            </w:r>
          </w:p>
        </w:tc>
      </w:tr>
      <w:tr w:rsidR="00131881" w:rsidRPr="008E08A4" w14:paraId="04427628" w14:textId="77777777" w:rsidTr="004777F0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4E58F" w14:textId="6269841F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David Ramjattansingh, Rochester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799C2" w14:textId="6D862844" w:rsidR="00131881" w:rsidRPr="008E08A4" w:rsidRDefault="00131881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William Zugner, Webster</w:t>
            </w:r>
          </w:p>
        </w:tc>
      </w:tr>
      <w:tr w:rsidR="00131881" w:rsidRPr="008E08A4" w14:paraId="56D95BF8" w14:textId="77777777" w:rsidTr="008E08A4">
        <w:tc>
          <w:tcPr>
            <w:tcW w:w="3910" w:type="dxa"/>
          </w:tcPr>
          <w:p w14:paraId="04BB855F" w14:textId="77777777" w:rsidR="00131881" w:rsidRPr="008E08A4" w:rsidRDefault="00131881" w:rsidP="00131881">
            <w:pPr>
              <w:widowControl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14:paraId="28F840C4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3764A238" w14:textId="77777777" w:rsidTr="008E08A4">
        <w:tc>
          <w:tcPr>
            <w:tcW w:w="3910" w:type="dxa"/>
          </w:tcPr>
          <w:p w14:paraId="6BAA1ED8" w14:textId="77777777" w:rsidR="00131881" w:rsidRPr="008E08A4" w:rsidRDefault="00131881" w:rsidP="00131881">
            <w:pPr>
              <w:widowControl/>
              <w:spacing w:after="0" w:line="240" w:lineRule="auto"/>
            </w:pPr>
            <w:r w:rsidRPr="008E08A4">
              <w:rPr>
                <w:b/>
                <w:sz w:val="24"/>
                <w:szCs w:val="24"/>
              </w:rPr>
              <w:t>Eighth District (2)</w:t>
            </w:r>
          </w:p>
        </w:tc>
        <w:tc>
          <w:tcPr>
            <w:tcW w:w="4006" w:type="dxa"/>
          </w:tcPr>
          <w:p w14:paraId="786E37EE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663F487B" w14:textId="77777777" w:rsidTr="00AB2599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00275" w14:textId="4F32024B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Joseph Craddock, Attica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AFA40" w14:textId="29ED20AA" w:rsidR="00131881" w:rsidRPr="008E08A4" w:rsidRDefault="007606A0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Jim Hoddick</w:t>
            </w:r>
            <w:r w:rsidR="00131881">
              <w:rPr>
                <w:rFonts w:cs="Calibri"/>
                <w:color w:val="000000"/>
              </w:rPr>
              <w:t xml:space="preserve">, </w:t>
            </w:r>
            <w:r w:rsidR="007C5671">
              <w:rPr>
                <w:rFonts w:cs="Calibri"/>
                <w:color w:val="000000"/>
              </w:rPr>
              <w:t>Tonawanda</w:t>
            </w:r>
          </w:p>
        </w:tc>
      </w:tr>
      <w:tr w:rsidR="00131881" w:rsidRPr="008E08A4" w14:paraId="0F3F11A7" w14:textId="77777777" w:rsidTr="00AB2599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C91B8" w14:textId="5335010B" w:rsidR="00131881" w:rsidRPr="008E08A4" w:rsidRDefault="00131881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Elizabeth Kapral, Buffalo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EFD0F" w14:textId="122B4A52" w:rsidR="00131881" w:rsidRPr="008E08A4" w:rsidRDefault="007C5671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Michael Ehlers</w:t>
            </w:r>
            <w:r w:rsidR="00131881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East Aurora</w:t>
            </w:r>
          </w:p>
        </w:tc>
      </w:tr>
      <w:tr w:rsidR="00131881" w:rsidRPr="008E08A4" w14:paraId="5B4C509D" w14:textId="77777777" w:rsidTr="008E08A4">
        <w:tc>
          <w:tcPr>
            <w:tcW w:w="3910" w:type="dxa"/>
          </w:tcPr>
          <w:p w14:paraId="0194E80C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  <w:tc>
          <w:tcPr>
            <w:tcW w:w="4006" w:type="dxa"/>
          </w:tcPr>
          <w:p w14:paraId="4896C690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7AFB8A67" w14:textId="77777777" w:rsidTr="008E08A4">
        <w:tc>
          <w:tcPr>
            <w:tcW w:w="3910" w:type="dxa"/>
          </w:tcPr>
          <w:p w14:paraId="19BD7539" w14:textId="77777777" w:rsidR="00131881" w:rsidRPr="008E08A4" w:rsidRDefault="00131881" w:rsidP="00131881">
            <w:pPr>
              <w:widowControl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08A4">
              <w:rPr>
                <w:b/>
                <w:sz w:val="24"/>
                <w:szCs w:val="24"/>
              </w:rPr>
              <w:t>Ninth District (3)</w:t>
            </w:r>
          </w:p>
        </w:tc>
        <w:tc>
          <w:tcPr>
            <w:tcW w:w="4006" w:type="dxa"/>
          </w:tcPr>
          <w:p w14:paraId="1446CB8D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7C5671" w:rsidRPr="008E08A4" w14:paraId="5012DCB2" w14:textId="77777777" w:rsidTr="006E7166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99BBD" w14:textId="17F269C6" w:rsidR="007C5671" w:rsidRPr="008E08A4" w:rsidRDefault="007C5671" w:rsidP="007C567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Paul Kim, Mount Kisco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8611F" w14:textId="057F815B" w:rsidR="007C5671" w:rsidRPr="008E08A4" w:rsidRDefault="007C5671" w:rsidP="007C567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Renuka Bijoor, Briarcliff Manor</w:t>
            </w:r>
          </w:p>
        </w:tc>
      </w:tr>
      <w:tr w:rsidR="00131881" w:rsidRPr="008E08A4" w14:paraId="6599804F" w14:textId="77777777" w:rsidTr="006E7166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96ADB" w14:textId="12C65443" w:rsidR="00131881" w:rsidRPr="008E08A4" w:rsidRDefault="007C567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Bharat Joshi, Hastings on Hudson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55DBA" w14:textId="06623431" w:rsidR="00131881" w:rsidRPr="008E08A4" w:rsidRDefault="007C5671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Monica Barrera</w:t>
            </w:r>
            <w:r w:rsidR="00131881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New City</w:t>
            </w:r>
          </w:p>
        </w:tc>
      </w:tr>
      <w:tr w:rsidR="00131881" w:rsidRPr="008E08A4" w14:paraId="4C4109F9" w14:textId="77777777" w:rsidTr="006E7166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C4B70" w14:textId="15BDA938" w:rsidR="00131881" w:rsidRPr="008E08A4" w:rsidRDefault="007C567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Roberto Rodridguez</w:t>
            </w:r>
            <w:r w:rsidR="00131881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Peekskill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6E161" w14:textId="5B259756" w:rsidR="00131881" w:rsidRPr="008E08A4" w:rsidRDefault="00131881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Michael Smith, Poughkeepsie</w:t>
            </w:r>
          </w:p>
        </w:tc>
      </w:tr>
      <w:tr w:rsidR="00131881" w:rsidRPr="008E08A4" w14:paraId="480E1053" w14:textId="77777777" w:rsidTr="008E08A4">
        <w:tc>
          <w:tcPr>
            <w:tcW w:w="3910" w:type="dxa"/>
          </w:tcPr>
          <w:p w14:paraId="76287716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  <w:tc>
          <w:tcPr>
            <w:tcW w:w="4006" w:type="dxa"/>
          </w:tcPr>
          <w:p w14:paraId="096D7AD6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54529D0A" w14:textId="77777777" w:rsidTr="008E08A4">
        <w:tc>
          <w:tcPr>
            <w:tcW w:w="3910" w:type="dxa"/>
          </w:tcPr>
          <w:p w14:paraId="5E951CE9" w14:textId="77777777" w:rsidR="00131881" w:rsidRPr="008E08A4" w:rsidRDefault="00131881" w:rsidP="00131881">
            <w:pPr>
              <w:widowControl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08A4">
              <w:rPr>
                <w:b/>
                <w:sz w:val="24"/>
                <w:szCs w:val="24"/>
              </w:rPr>
              <w:t>Nassau County (3)</w:t>
            </w:r>
          </w:p>
        </w:tc>
        <w:tc>
          <w:tcPr>
            <w:tcW w:w="4006" w:type="dxa"/>
          </w:tcPr>
          <w:p w14:paraId="198311E7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1CB3BE82" w14:textId="77777777" w:rsidTr="00832DAC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F6579" w14:textId="4CEBED55" w:rsidR="00131881" w:rsidRPr="008E08A4" w:rsidRDefault="00131881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Meena Jaiswal, Massapequa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48874" w14:textId="70161A75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Donald Hills, Woodbury</w:t>
            </w:r>
          </w:p>
        </w:tc>
      </w:tr>
      <w:tr w:rsidR="00131881" w:rsidRPr="008E08A4" w14:paraId="6E02DA49" w14:textId="77777777" w:rsidTr="00832DAC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04676" w14:textId="11FCBA96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Robert Peskin, Garden City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BF06A" w14:textId="434AB02A" w:rsidR="00131881" w:rsidRPr="008E08A4" w:rsidRDefault="00131881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 xml:space="preserve">Katayoon Noroozi-Leibowitz, </w:t>
            </w:r>
            <w:r w:rsidR="007C5671">
              <w:rPr>
                <w:rFonts w:cs="Calibri"/>
                <w:color w:val="000000"/>
              </w:rPr>
              <w:t>Glen Cove</w:t>
            </w:r>
          </w:p>
        </w:tc>
      </w:tr>
      <w:tr w:rsidR="00131881" w:rsidRPr="008E08A4" w14:paraId="2367C06B" w14:textId="77777777" w:rsidTr="00832DAC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D232B" w14:textId="278EC4C4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Douglas Schildhaus, Woodbury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B242E" w14:textId="0053C223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2BC5AF49" w14:textId="77777777" w:rsidTr="008E08A4">
        <w:tc>
          <w:tcPr>
            <w:tcW w:w="3910" w:type="dxa"/>
          </w:tcPr>
          <w:p w14:paraId="5E4D9C31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  <w:tc>
          <w:tcPr>
            <w:tcW w:w="4006" w:type="dxa"/>
          </w:tcPr>
          <w:p w14:paraId="626DDD0A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61AC82A2" w14:textId="77777777" w:rsidTr="008E08A4">
        <w:tc>
          <w:tcPr>
            <w:tcW w:w="3910" w:type="dxa"/>
          </w:tcPr>
          <w:p w14:paraId="59E25783" w14:textId="77777777" w:rsidR="00131881" w:rsidRPr="008E08A4" w:rsidRDefault="00131881" w:rsidP="00131881">
            <w:pPr>
              <w:widowControl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08A4">
              <w:rPr>
                <w:b/>
                <w:sz w:val="24"/>
                <w:szCs w:val="24"/>
              </w:rPr>
              <w:t>Queens County (2)</w:t>
            </w:r>
          </w:p>
        </w:tc>
        <w:tc>
          <w:tcPr>
            <w:tcW w:w="4006" w:type="dxa"/>
          </w:tcPr>
          <w:p w14:paraId="5B442E2E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11DB907A" w14:textId="77777777" w:rsidTr="002E7106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C7E95" w14:textId="5F62C57E" w:rsidR="00131881" w:rsidRPr="008E08A4" w:rsidRDefault="00131881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Rekha Gehani, Jackson Heights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0EC07" w14:textId="6A65FF7B" w:rsidR="00131881" w:rsidRPr="008E08A4" w:rsidRDefault="00215F70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Chiran Reddy</w:t>
            </w:r>
            <w:r w:rsidR="00131881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Glen Oaks</w:t>
            </w:r>
          </w:p>
        </w:tc>
      </w:tr>
      <w:tr w:rsidR="00131881" w:rsidRPr="008E08A4" w14:paraId="20DB170E" w14:textId="77777777" w:rsidTr="002E7106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25A2F" w14:textId="0902CF39" w:rsidR="00131881" w:rsidRPr="008E08A4" w:rsidRDefault="00215F70" w:rsidP="00131881">
            <w:pPr>
              <w:widowControl/>
              <w:spacing w:after="0" w:line="240" w:lineRule="auto"/>
              <w:rPr>
                <w:noProof/>
              </w:rPr>
            </w:pPr>
            <w:proofErr w:type="spellStart"/>
            <w:r>
              <w:rPr>
                <w:rFonts w:cs="Calibri"/>
                <w:color w:val="000000"/>
              </w:rPr>
              <w:t>Prahba</w:t>
            </w:r>
            <w:proofErr w:type="spellEnd"/>
            <w:r>
              <w:rPr>
                <w:rFonts w:cs="Calibri"/>
                <w:color w:val="000000"/>
              </w:rPr>
              <w:t xml:space="preserve"> Krishnan</w:t>
            </w:r>
            <w:r w:rsidR="00131881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Forest Hills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A89F4" w14:textId="75131541" w:rsidR="00131881" w:rsidRPr="008E08A4" w:rsidRDefault="00215F70" w:rsidP="00131881">
            <w:pPr>
              <w:widowControl/>
              <w:spacing w:after="0" w:line="240" w:lineRule="auto"/>
            </w:pPr>
            <w:proofErr w:type="spellStart"/>
            <w:r>
              <w:rPr>
                <w:rFonts w:cs="Calibri"/>
                <w:color w:val="000000"/>
              </w:rPr>
              <w:t>Pratix</w:t>
            </w:r>
            <w:proofErr w:type="spellEnd"/>
            <w:r>
              <w:rPr>
                <w:rFonts w:cs="Calibri"/>
                <w:color w:val="000000"/>
              </w:rPr>
              <w:t xml:space="preserve"> Shroff</w:t>
            </w:r>
            <w:r w:rsidR="00131881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Floral Park</w:t>
            </w:r>
          </w:p>
        </w:tc>
      </w:tr>
      <w:tr w:rsidR="00131881" w:rsidRPr="008E08A4" w14:paraId="6AC01EE6" w14:textId="77777777" w:rsidTr="008E08A4">
        <w:tc>
          <w:tcPr>
            <w:tcW w:w="3910" w:type="dxa"/>
          </w:tcPr>
          <w:p w14:paraId="10103D85" w14:textId="4B7EED4F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  <w:tc>
          <w:tcPr>
            <w:tcW w:w="4006" w:type="dxa"/>
          </w:tcPr>
          <w:p w14:paraId="5A14CB17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6A48E8E7" w14:textId="77777777" w:rsidTr="008E08A4">
        <w:tc>
          <w:tcPr>
            <w:tcW w:w="3910" w:type="dxa"/>
          </w:tcPr>
          <w:p w14:paraId="676E4CD2" w14:textId="77777777" w:rsidR="00131881" w:rsidRPr="008E08A4" w:rsidRDefault="00131881" w:rsidP="00131881">
            <w:pPr>
              <w:widowControl/>
              <w:spacing w:after="0" w:line="240" w:lineRule="auto"/>
              <w:rPr>
                <w:b/>
                <w:sz w:val="24"/>
                <w:szCs w:val="24"/>
              </w:rPr>
            </w:pPr>
            <w:r w:rsidRPr="008E08A4">
              <w:rPr>
                <w:b/>
                <w:sz w:val="24"/>
                <w:szCs w:val="24"/>
              </w:rPr>
              <w:t>Suffolk County (3)</w:t>
            </w:r>
          </w:p>
        </w:tc>
        <w:tc>
          <w:tcPr>
            <w:tcW w:w="4006" w:type="dxa"/>
          </w:tcPr>
          <w:p w14:paraId="0D860A61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3CF828C0" w14:textId="77777777" w:rsidTr="004E4B1C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BD291" w14:textId="2A00E454" w:rsidR="00131881" w:rsidRPr="00426F31" w:rsidRDefault="00131881" w:rsidP="00131881">
            <w:pPr>
              <w:widowControl/>
              <w:spacing w:after="0" w:line="240" w:lineRule="auto"/>
              <w:rPr>
                <w:lang w:val="fr-FR"/>
              </w:rPr>
            </w:pPr>
            <w:r w:rsidRPr="00426F31">
              <w:rPr>
                <w:rFonts w:cs="Calibri"/>
                <w:color w:val="000000"/>
                <w:lang w:val="fr-FR"/>
              </w:rPr>
              <w:t>Martin Dominger, Port Jefferson Station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9C6AF" w14:textId="4C1E0EA3" w:rsidR="00131881" w:rsidRPr="008E08A4" w:rsidRDefault="00215F70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Radha Sachdeva-Munk</w:t>
            </w:r>
            <w:r w:rsidR="00131881">
              <w:rPr>
                <w:rFonts w:cs="Calibri"/>
                <w:color w:val="000000"/>
              </w:rPr>
              <w:t xml:space="preserve">, </w:t>
            </w:r>
            <w:r w:rsidR="00FE7A63">
              <w:rPr>
                <w:rFonts w:cs="Calibri"/>
                <w:color w:val="000000"/>
              </w:rPr>
              <w:t>Nesconset</w:t>
            </w:r>
          </w:p>
        </w:tc>
      </w:tr>
      <w:tr w:rsidR="00131881" w:rsidRPr="008E08A4" w14:paraId="2DFE8D20" w14:textId="77777777" w:rsidTr="004E4B1C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02D49" w14:textId="1A3BFCA9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Steven Feigelson, Commack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613B4" w14:textId="698F70AB" w:rsidR="00131881" w:rsidRPr="008E08A4" w:rsidRDefault="00215F70" w:rsidP="00131881">
            <w:pPr>
              <w:widowControl/>
              <w:spacing w:after="0" w:line="240" w:lineRule="auto"/>
            </w:pPr>
            <w:r>
              <w:rPr>
                <w:rFonts w:cs="Calibri"/>
                <w:color w:val="000000"/>
              </w:rPr>
              <w:t>Devin Klein</w:t>
            </w:r>
            <w:r w:rsidR="00131881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East Northport</w:t>
            </w:r>
          </w:p>
        </w:tc>
      </w:tr>
      <w:tr w:rsidR="00131881" w:rsidRPr="008E08A4" w14:paraId="3ED15CB0" w14:textId="77777777" w:rsidTr="004E4B1C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8C8F6" w14:textId="49AE1B82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>
              <w:rPr>
                <w:rFonts w:cs="Calibri"/>
                <w:color w:val="000000"/>
              </w:rPr>
              <w:t>Patricia Hanlon, Wading River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25205" w14:textId="1EA5DD8C" w:rsidR="00131881" w:rsidRPr="008E08A4" w:rsidRDefault="00215F70" w:rsidP="00131881">
            <w:pPr>
              <w:widowControl/>
              <w:spacing w:after="0" w:line="240" w:lineRule="auto"/>
            </w:pPr>
            <w:r>
              <w:t>Patrick Lloyd, Stony Brook</w:t>
            </w:r>
          </w:p>
        </w:tc>
      </w:tr>
      <w:tr w:rsidR="00131881" w:rsidRPr="008E08A4" w14:paraId="76DE4B06" w14:textId="77777777" w:rsidTr="00536D03">
        <w:tc>
          <w:tcPr>
            <w:tcW w:w="3910" w:type="dxa"/>
          </w:tcPr>
          <w:p w14:paraId="00DDA1BC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25BF3" w14:textId="5155DFC5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47149E6E" w14:textId="77777777" w:rsidTr="008E08A4">
        <w:tc>
          <w:tcPr>
            <w:tcW w:w="3910" w:type="dxa"/>
          </w:tcPr>
          <w:p w14:paraId="48F11100" w14:textId="77777777" w:rsidR="00131881" w:rsidRPr="008E08A4" w:rsidRDefault="00131881" w:rsidP="00131881">
            <w:pPr>
              <w:widowControl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08A4">
              <w:rPr>
                <w:b/>
                <w:sz w:val="24"/>
                <w:szCs w:val="24"/>
              </w:rPr>
              <w:t>Bronx County (1)</w:t>
            </w:r>
          </w:p>
        </w:tc>
        <w:tc>
          <w:tcPr>
            <w:tcW w:w="4006" w:type="dxa"/>
          </w:tcPr>
          <w:p w14:paraId="63261586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</w:p>
        </w:tc>
      </w:tr>
      <w:tr w:rsidR="00131881" w:rsidRPr="008E08A4" w14:paraId="60A5498C" w14:textId="77777777" w:rsidTr="008E08A4">
        <w:tc>
          <w:tcPr>
            <w:tcW w:w="3910" w:type="dxa"/>
          </w:tcPr>
          <w:p w14:paraId="7D0EB940" w14:textId="07B6E175" w:rsidR="00131881" w:rsidRPr="008E08A4" w:rsidRDefault="00131881" w:rsidP="00131881">
            <w:pPr>
              <w:widowControl/>
              <w:spacing w:after="0" w:line="240" w:lineRule="auto"/>
            </w:pPr>
            <w:r w:rsidRPr="008E08A4">
              <w:t xml:space="preserve"> </w:t>
            </w:r>
            <w:r w:rsidRPr="00625088">
              <w:t>Jacqueline Samuels, Bronx</w:t>
            </w:r>
          </w:p>
        </w:tc>
        <w:tc>
          <w:tcPr>
            <w:tcW w:w="4006" w:type="dxa"/>
          </w:tcPr>
          <w:p w14:paraId="38E5BD8B" w14:textId="7A420814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 w:rsidRPr="008E08A4">
              <w:rPr>
                <w:noProof/>
              </w:rPr>
              <w:t xml:space="preserve"> </w:t>
            </w:r>
            <w:r w:rsidRPr="00D94C79">
              <w:rPr>
                <w:noProof/>
              </w:rPr>
              <w:t>Don Safferstein, Bronx</w:t>
            </w:r>
          </w:p>
        </w:tc>
      </w:tr>
      <w:tr w:rsidR="00131881" w:rsidRPr="008E08A4" w14:paraId="0AAB7AF9" w14:textId="77777777" w:rsidTr="008E08A4">
        <w:tc>
          <w:tcPr>
            <w:tcW w:w="3910" w:type="dxa"/>
          </w:tcPr>
          <w:p w14:paraId="400367B6" w14:textId="77777777" w:rsidR="00131881" w:rsidRPr="008E08A4" w:rsidRDefault="00131881" w:rsidP="00131881">
            <w:pPr>
              <w:widowControl/>
              <w:spacing w:after="0" w:line="240" w:lineRule="auto"/>
              <w:rPr>
                <w:noProof/>
              </w:rPr>
            </w:pPr>
            <w:r w:rsidRPr="008E08A4">
              <w:t xml:space="preserve"> </w:t>
            </w:r>
          </w:p>
        </w:tc>
        <w:tc>
          <w:tcPr>
            <w:tcW w:w="4006" w:type="dxa"/>
          </w:tcPr>
          <w:p w14:paraId="5DAE8184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  <w:tr w:rsidR="00131881" w:rsidRPr="008E08A4" w14:paraId="63B2535F" w14:textId="77777777" w:rsidTr="008E08A4">
        <w:tc>
          <w:tcPr>
            <w:tcW w:w="3910" w:type="dxa"/>
          </w:tcPr>
          <w:p w14:paraId="6F996A03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  <w:tc>
          <w:tcPr>
            <w:tcW w:w="4006" w:type="dxa"/>
          </w:tcPr>
          <w:p w14:paraId="6B84E0D6" w14:textId="77777777" w:rsidR="00131881" w:rsidRPr="008E08A4" w:rsidRDefault="00131881" w:rsidP="00131881">
            <w:pPr>
              <w:widowControl/>
              <w:spacing w:after="0" w:line="240" w:lineRule="auto"/>
            </w:pPr>
          </w:p>
        </w:tc>
      </w:tr>
    </w:tbl>
    <w:p w14:paraId="4B35576D" w14:textId="77777777" w:rsidR="00181232" w:rsidRPr="00A6163F" w:rsidRDefault="00181232" w:rsidP="008E08A4">
      <w:pPr>
        <w:widowControl/>
        <w:suppressLineNumbers/>
        <w:spacing w:after="0"/>
        <w:rPr>
          <w:rFonts w:ascii="Arial" w:hAnsi="Arial" w:cs="Arial"/>
          <w:b/>
          <w:sz w:val="24"/>
          <w:szCs w:val="24"/>
        </w:rPr>
      </w:pPr>
    </w:p>
    <w:p w14:paraId="5867CA5C" w14:textId="77777777" w:rsidR="00596DE8" w:rsidRDefault="00CE1DAE" w:rsidP="00522D14">
      <w:pPr>
        <w:widowControl/>
        <w:suppressLineNumbers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6C32">
        <w:rPr>
          <w:rFonts w:ascii="Arial" w:hAnsi="Arial" w:cs="Arial"/>
          <w:b/>
          <w:sz w:val="24"/>
          <w:szCs w:val="24"/>
        </w:rPr>
        <w:t>Resolution</w:t>
      </w:r>
    </w:p>
    <w:p w14:paraId="20CB1C7E" w14:textId="77777777" w:rsidR="00522D14" w:rsidRDefault="00522D14" w:rsidP="00522D14">
      <w:pPr>
        <w:widowControl/>
        <w:suppressLineNumbers/>
        <w:spacing w:after="0"/>
        <w:jc w:val="center"/>
        <w:rPr>
          <w:rFonts w:ascii="Arial" w:hAnsi="Arial" w:cs="Arial"/>
          <w:sz w:val="24"/>
          <w:szCs w:val="24"/>
        </w:rPr>
      </w:pPr>
    </w:p>
    <w:p w14:paraId="2B10C4EC" w14:textId="77777777" w:rsidR="000358F7" w:rsidRDefault="00CE1DAE" w:rsidP="00522D14">
      <w:pPr>
        <w:widowControl/>
        <w:suppressLineNumbers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Resolution </w:t>
      </w:r>
      <w:r w:rsidR="00C12594">
        <w:rPr>
          <w:rFonts w:ascii="Arial" w:hAnsi="Arial" w:cs="Arial"/>
          <w:sz w:val="24"/>
          <w:szCs w:val="24"/>
        </w:rPr>
        <w:t>4</w:t>
      </w:r>
      <w:r w:rsidR="00CA07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DD3010">
        <w:rPr>
          <w:rFonts w:ascii="Arial" w:hAnsi="Arial" w:cs="Arial"/>
          <w:sz w:val="24"/>
          <w:szCs w:val="24"/>
        </w:rPr>
        <w:t>Worksheet</w:t>
      </w:r>
      <w:r w:rsidR="002D5C3A">
        <w:rPr>
          <w:rFonts w:ascii="Arial" w:hAnsi="Arial" w:cs="Arial"/>
          <w:sz w:val="24"/>
          <w:szCs w:val="24"/>
        </w:rPr>
        <w:t xml:space="preserve"> 21</w:t>
      </w:r>
      <w:r w:rsidR="006B17BF">
        <w:rPr>
          <w:rFonts w:ascii="Arial" w:hAnsi="Arial" w:cs="Arial"/>
          <w:sz w:val="24"/>
          <w:szCs w:val="24"/>
        </w:rPr>
        <w:t>4</w:t>
      </w:r>
      <w:r w:rsidR="003301F0" w:rsidRPr="00DD3010">
        <w:rPr>
          <w:rFonts w:ascii="Arial" w:hAnsi="Arial" w:cs="Arial"/>
          <w:sz w:val="24"/>
          <w:szCs w:val="24"/>
        </w:rPr>
        <w:t>)</w:t>
      </w:r>
      <w:r w:rsidR="008E7597">
        <w:rPr>
          <w:rFonts w:ascii="Arial" w:hAnsi="Arial" w:cs="Arial"/>
          <w:sz w:val="24"/>
          <w:szCs w:val="24"/>
        </w:rPr>
        <w:t xml:space="preserve"> </w:t>
      </w:r>
    </w:p>
    <w:sectPr w:rsidR="000358F7" w:rsidSect="00033B10">
      <w:headerReference w:type="even" r:id="rId10"/>
      <w:headerReference w:type="default" r:id="rId11"/>
      <w:footerReference w:type="even" r:id="rId12"/>
      <w:pgSz w:w="12240" w:h="15840"/>
      <w:pgMar w:top="1440" w:right="1440" w:bottom="1170" w:left="1440" w:header="720" w:footer="720" w:gutter="0"/>
      <w:lnNumType w:countBy="1" w:restart="continuous"/>
      <w:pgNumType w:start="2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FE0A" w14:textId="77777777" w:rsidR="00B327A2" w:rsidRDefault="00B327A2" w:rsidP="0089507A">
      <w:pPr>
        <w:spacing w:after="0" w:line="240" w:lineRule="auto"/>
      </w:pPr>
      <w:r>
        <w:separator/>
      </w:r>
    </w:p>
  </w:endnote>
  <w:endnote w:type="continuationSeparator" w:id="0">
    <w:p w14:paraId="704FD290" w14:textId="77777777" w:rsidR="00B327A2" w:rsidRDefault="00B327A2" w:rsidP="0089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19DB" w14:textId="77777777" w:rsidR="0032161B" w:rsidRDefault="00B944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E4C115" wp14:editId="7DD0223C">
              <wp:simplePos x="0" y="0"/>
              <wp:positionH relativeFrom="page">
                <wp:align>center</wp:align>
              </wp:positionH>
              <wp:positionV relativeFrom="page">
                <wp:posOffset>9144000</wp:posOffset>
              </wp:positionV>
              <wp:extent cx="2484120" cy="393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E5AC6" w14:textId="77777777" w:rsidR="0032161B" w:rsidRPr="0099521D" w:rsidRDefault="0032161B" w:rsidP="0032161B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9521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This page intentionally left blank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4C1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0in;width:195.6pt;height:31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" stroked="f">
              <v:textbox style="mso-fit-shape-to-text:t">
                <w:txbxContent>
                  <w:p w14:paraId="34BE5AC6" w14:textId="77777777" w:rsidR="0032161B" w:rsidRPr="0099521D" w:rsidRDefault="0032161B" w:rsidP="0032161B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99521D">
                      <w:rPr>
                        <w:rFonts w:ascii="Arial" w:hAnsi="Arial" w:cs="Arial"/>
                        <w:sz w:val="24"/>
                        <w:szCs w:val="24"/>
                      </w:rPr>
                      <w:t>This page intentionally left blank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633D" w14:textId="77777777" w:rsidR="00B327A2" w:rsidRDefault="00B327A2" w:rsidP="0089507A">
      <w:pPr>
        <w:spacing w:after="0" w:line="240" w:lineRule="auto"/>
      </w:pPr>
      <w:r>
        <w:separator/>
      </w:r>
    </w:p>
  </w:footnote>
  <w:footnote w:type="continuationSeparator" w:id="0">
    <w:p w14:paraId="3E837FAD" w14:textId="77777777" w:rsidR="00B327A2" w:rsidRDefault="00B327A2" w:rsidP="0089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61AF" w14:textId="77777777" w:rsidR="0032161B" w:rsidRDefault="0032161B" w:rsidP="0032161B">
    <w:pPr>
      <w:widowControl/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fldChar w:fldCharType="begin"/>
    </w:r>
    <w:r>
      <w:rPr>
        <w:rFonts w:ascii="Arial" w:eastAsia="Times New Roman" w:hAnsi="Arial" w:cs="Arial"/>
      </w:rPr>
      <w:instrText xml:space="preserve"> PAGE   \* MERGEFORMAT </w:instrText>
    </w:r>
    <w:r>
      <w:rPr>
        <w:rFonts w:ascii="Arial" w:eastAsia="Times New Roman" w:hAnsi="Arial" w:cs="Arial"/>
      </w:rPr>
      <w:fldChar w:fldCharType="separate"/>
    </w:r>
    <w:r w:rsidR="00DD3010">
      <w:rPr>
        <w:rFonts w:ascii="Arial" w:eastAsia="Times New Roman" w:hAnsi="Arial" w:cs="Arial"/>
        <w:noProof/>
      </w:rPr>
      <w:t>222</w:t>
    </w:r>
    <w:r>
      <w:rPr>
        <w:rFonts w:ascii="Arial" w:eastAsia="Times New Roman" w:hAnsi="Arial" w:cs="Arial"/>
        <w:noProof/>
      </w:rPr>
      <w:fldChar w:fldCharType="end"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 w:rsidR="00AE7601">
      <w:rPr>
        <w:rFonts w:ascii="Arial" w:eastAsia="Times New Roman" w:hAnsi="Arial" w:cs="Arial"/>
      </w:rPr>
      <w:t>May 2014</w:t>
    </w:r>
    <w:r>
      <w:rPr>
        <w:rFonts w:ascii="Arial" w:eastAsia="Times New Roman" w:hAnsi="Arial" w:cs="Arial"/>
      </w:rPr>
      <w:t>-H</w:t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  <w:t>June 2010-H</w:t>
    </w:r>
    <w:r>
      <w:rPr>
        <w:rFonts w:ascii="Arial" w:eastAsia="Times New Roman" w:hAnsi="Arial" w:cs="Arial"/>
      </w:rPr>
      <w:tab/>
    </w:r>
  </w:p>
  <w:p w14:paraId="20A15117" w14:textId="77777777" w:rsidR="0032161B" w:rsidRDefault="0032161B" w:rsidP="0032161B">
    <w:pPr>
      <w:widowControl/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>Board of Trustees</w:t>
    </w:r>
  </w:p>
  <w:p w14:paraId="67B0A303" w14:textId="77777777" w:rsidR="0032161B" w:rsidRDefault="0032161B" w:rsidP="0032161B">
    <w:pPr>
      <w:widowControl/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>ADA Delegate/Alternate Delegates Nominations</w:t>
    </w:r>
  </w:p>
  <w:p w14:paraId="7E6AAB1D" w14:textId="77777777" w:rsidR="0032161B" w:rsidRDefault="0032161B" w:rsidP="0032161B">
    <w:pPr>
      <w:pStyle w:val="Header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>DIRECT</w:t>
    </w:r>
  </w:p>
  <w:p w14:paraId="5D336F7E" w14:textId="77777777" w:rsidR="0032161B" w:rsidRDefault="0032161B" w:rsidP="00321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792B" w14:textId="1404E541" w:rsidR="006B17BF" w:rsidRPr="008E7597" w:rsidRDefault="00CC7A01" w:rsidP="008E7597">
    <w:pPr>
      <w:widowControl/>
      <w:tabs>
        <w:tab w:val="center" w:pos="4680"/>
        <w:tab w:val="right" w:pos="9360"/>
      </w:tabs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>June</w:t>
    </w:r>
    <w:r w:rsidR="00E4349D">
      <w:rPr>
        <w:rFonts w:ascii="Arial" w:hAnsi="Arial" w:cs="Arial"/>
      </w:rPr>
      <w:t xml:space="preserve"> 20</w:t>
    </w:r>
    <w:r w:rsidR="00447E80">
      <w:rPr>
        <w:rFonts w:ascii="Arial" w:hAnsi="Arial" w:cs="Arial"/>
      </w:rPr>
      <w:t>2</w:t>
    </w:r>
    <w:r w:rsidR="000D2A35">
      <w:rPr>
        <w:rFonts w:ascii="Arial" w:hAnsi="Arial" w:cs="Arial"/>
      </w:rPr>
      <w:t>6</w:t>
    </w:r>
    <w:r w:rsidR="008E7597" w:rsidRPr="008E7597">
      <w:rPr>
        <w:rFonts w:ascii="Arial" w:hAnsi="Arial" w:cs="Arial"/>
      </w:rPr>
      <w:t>-H</w:t>
    </w:r>
    <w:r w:rsidR="008E7597" w:rsidRPr="008E7597">
      <w:rPr>
        <w:rFonts w:ascii="Arial" w:hAnsi="Arial" w:cs="Arial"/>
      </w:rPr>
      <w:tab/>
    </w:r>
    <w:r w:rsidR="008E7597" w:rsidRPr="008E7597">
      <w:rPr>
        <w:rFonts w:ascii="Arial" w:hAnsi="Arial" w:cs="Arial"/>
      </w:rPr>
      <w:tab/>
    </w:r>
    <w:r w:rsidR="006B17BF" w:rsidRPr="006B17BF">
      <w:rPr>
        <w:rFonts w:ascii="Arial" w:hAnsi="Arial" w:cs="Arial"/>
      </w:rPr>
      <w:fldChar w:fldCharType="begin"/>
    </w:r>
    <w:r w:rsidR="006B17BF" w:rsidRPr="006B17BF">
      <w:rPr>
        <w:rFonts w:ascii="Arial" w:hAnsi="Arial" w:cs="Arial"/>
      </w:rPr>
      <w:instrText xml:space="preserve"> PAGE   \* MERGEFORMAT </w:instrText>
    </w:r>
    <w:r w:rsidR="006B17BF" w:rsidRPr="006B17BF">
      <w:rPr>
        <w:rFonts w:ascii="Arial" w:hAnsi="Arial" w:cs="Arial"/>
      </w:rPr>
      <w:fldChar w:fldCharType="separate"/>
    </w:r>
    <w:r w:rsidR="000957F8">
      <w:rPr>
        <w:rFonts w:ascii="Arial" w:hAnsi="Arial" w:cs="Arial"/>
        <w:noProof/>
      </w:rPr>
      <w:t>213</w:t>
    </w:r>
    <w:r w:rsidR="006B17BF" w:rsidRPr="006B17BF">
      <w:rPr>
        <w:rFonts w:ascii="Arial" w:hAnsi="Arial" w:cs="Arial"/>
        <w:noProof/>
      </w:rPr>
      <w:fldChar w:fldCharType="end"/>
    </w:r>
  </w:p>
  <w:p w14:paraId="6DFD2DE0" w14:textId="77777777" w:rsidR="008E7597" w:rsidRPr="008E7597" w:rsidRDefault="008E7597" w:rsidP="008E7597">
    <w:pPr>
      <w:widowControl/>
      <w:tabs>
        <w:tab w:val="center" w:pos="4680"/>
        <w:tab w:val="right" w:pos="9360"/>
      </w:tabs>
      <w:spacing w:after="0" w:line="240" w:lineRule="auto"/>
      <w:jc w:val="right"/>
      <w:rPr>
        <w:rFonts w:ascii="Arial" w:hAnsi="Arial" w:cs="Arial"/>
      </w:rPr>
    </w:pPr>
    <w:r w:rsidRPr="008E7597">
      <w:rPr>
        <w:rFonts w:ascii="Arial" w:hAnsi="Arial" w:cs="Arial"/>
      </w:rPr>
      <w:t>Board of Trustees</w:t>
    </w:r>
  </w:p>
  <w:p w14:paraId="24D5E09D" w14:textId="77777777" w:rsidR="008E7597" w:rsidRPr="008E7597" w:rsidRDefault="008E7597" w:rsidP="008E7597">
    <w:pPr>
      <w:widowControl/>
      <w:tabs>
        <w:tab w:val="center" w:pos="4680"/>
        <w:tab w:val="right" w:pos="9360"/>
      </w:tabs>
      <w:spacing w:after="0" w:line="240" w:lineRule="auto"/>
      <w:jc w:val="right"/>
      <w:rPr>
        <w:rFonts w:ascii="Arial" w:hAnsi="Arial" w:cs="Arial"/>
      </w:rPr>
    </w:pPr>
    <w:r w:rsidRPr="008E7597">
      <w:rPr>
        <w:rFonts w:ascii="Arial" w:hAnsi="Arial" w:cs="Arial"/>
      </w:rPr>
      <w:t>ADA Delegate/Alternate Delegate Nominations</w:t>
    </w:r>
  </w:p>
  <w:p w14:paraId="3C16B2CA" w14:textId="77777777" w:rsidR="008E7597" w:rsidRPr="008E7597" w:rsidRDefault="008E7597" w:rsidP="008E7597">
    <w:pPr>
      <w:widowControl/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</w:rPr>
    </w:pPr>
    <w:r w:rsidRPr="008E7597">
      <w:rPr>
        <w:rFonts w:ascii="Arial" w:hAnsi="Arial" w:cs="Arial"/>
      </w:rPr>
      <w:t>DIRECT</w:t>
    </w:r>
  </w:p>
  <w:p w14:paraId="4DD5BB5C" w14:textId="77777777" w:rsidR="00596DE8" w:rsidRDefault="008E7597" w:rsidP="008E7597">
    <w:pPr>
      <w:widowControl/>
      <w:tabs>
        <w:tab w:val="left" w:pos="8610"/>
      </w:tabs>
      <w:spacing w:after="0" w:line="240" w:lineRule="auto"/>
    </w:pPr>
    <w:r w:rsidRPr="008E75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7A"/>
    <w:rsid w:val="000000A5"/>
    <w:rsid w:val="00006A0B"/>
    <w:rsid w:val="00011672"/>
    <w:rsid w:val="0001609A"/>
    <w:rsid w:val="00026917"/>
    <w:rsid w:val="000313CF"/>
    <w:rsid w:val="00033B10"/>
    <w:rsid w:val="000358F7"/>
    <w:rsid w:val="00042230"/>
    <w:rsid w:val="00043C72"/>
    <w:rsid w:val="0004562C"/>
    <w:rsid w:val="00067602"/>
    <w:rsid w:val="00071BA6"/>
    <w:rsid w:val="00073D74"/>
    <w:rsid w:val="00080D53"/>
    <w:rsid w:val="00086EC3"/>
    <w:rsid w:val="000957F8"/>
    <w:rsid w:val="000A39E0"/>
    <w:rsid w:val="000B5913"/>
    <w:rsid w:val="000C0E12"/>
    <w:rsid w:val="000D2A35"/>
    <w:rsid w:val="000D4226"/>
    <w:rsid w:val="000E3173"/>
    <w:rsid w:val="000F1621"/>
    <w:rsid w:val="000F167D"/>
    <w:rsid w:val="0010284F"/>
    <w:rsid w:val="00111470"/>
    <w:rsid w:val="0012742A"/>
    <w:rsid w:val="00131881"/>
    <w:rsid w:val="0015601C"/>
    <w:rsid w:val="0017180E"/>
    <w:rsid w:val="0017583E"/>
    <w:rsid w:val="00181232"/>
    <w:rsid w:val="00184167"/>
    <w:rsid w:val="001908A0"/>
    <w:rsid w:val="001938FA"/>
    <w:rsid w:val="00194634"/>
    <w:rsid w:val="00196907"/>
    <w:rsid w:val="001A72AC"/>
    <w:rsid w:val="001B4007"/>
    <w:rsid w:val="001B6EA4"/>
    <w:rsid w:val="001C2867"/>
    <w:rsid w:val="001C3FB5"/>
    <w:rsid w:val="001C5AD5"/>
    <w:rsid w:val="001E0088"/>
    <w:rsid w:val="001F709F"/>
    <w:rsid w:val="00206C1E"/>
    <w:rsid w:val="00206EF4"/>
    <w:rsid w:val="00215F70"/>
    <w:rsid w:val="002233ED"/>
    <w:rsid w:val="00231955"/>
    <w:rsid w:val="00244710"/>
    <w:rsid w:val="0025280A"/>
    <w:rsid w:val="00262C88"/>
    <w:rsid w:val="00276F0D"/>
    <w:rsid w:val="00290213"/>
    <w:rsid w:val="0029778E"/>
    <w:rsid w:val="002A250A"/>
    <w:rsid w:val="002B42E0"/>
    <w:rsid w:val="002B6953"/>
    <w:rsid w:val="002C1DBF"/>
    <w:rsid w:val="002D3919"/>
    <w:rsid w:val="002D5C3A"/>
    <w:rsid w:val="002D653E"/>
    <w:rsid w:val="002D6E14"/>
    <w:rsid w:val="00300AB5"/>
    <w:rsid w:val="0031467A"/>
    <w:rsid w:val="00317853"/>
    <w:rsid w:val="0032161B"/>
    <w:rsid w:val="00323A32"/>
    <w:rsid w:val="0032586C"/>
    <w:rsid w:val="003301F0"/>
    <w:rsid w:val="00344752"/>
    <w:rsid w:val="00345EA5"/>
    <w:rsid w:val="00350722"/>
    <w:rsid w:val="003544A9"/>
    <w:rsid w:val="00355565"/>
    <w:rsid w:val="00366231"/>
    <w:rsid w:val="00371676"/>
    <w:rsid w:val="00380157"/>
    <w:rsid w:val="00384F21"/>
    <w:rsid w:val="003869A9"/>
    <w:rsid w:val="003A0975"/>
    <w:rsid w:val="003A4412"/>
    <w:rsid w:val="003B54D6"/>
    <w:rsid w:val="003B6F93"/>
    <w:rsid w:val="003B798B"/>
    <w:rsid w:val="003B7EA2"/>
    <w:rsid w:val="003C3414"/>
    <w:rsid w:val="003C6F32"/>
    <w:rsid w:val="003E043F"/>
    <w:rsid w:val="003F6876"/>
    <w:rsid w:val="00404167"/>
    <w:rsid w:val="0042456B"/>
    <w:rsid w:val="00426F31"/>
    <w:rsid w:val="0042727D"/>
    <w:rsid w:val="0043307F"/>
    <w:rsid w:val="004430C4"/>
    <w:rsid w:val="00447E80"/>
    <w:rsid w:val="00460CBB"/>
    <w:rsid w:val="00496206"/>
    <w:rsid w:val="004966DC"/>
    <w:rsid w:val="004B3773"/>
    <w:rsid w:val="004B406E"/>
    <w:rsid w:val="004C1248"/>
    <w:rsid w:val="004D417B"/>
    <w:rsid w:val="004E0092"/>
    <w:rsid w:val="004F4787"/>
    <w:rsid w:val="00516871"/>
    <w:rsid w:val="0051774D"/>
    <w:rsid w:val="00522D14"/>
    <w:rsid w:val="005331AD"/>
    <w:rsid w:val="00534423"/>
    <w:rsid w:val="005373DE"/>
    <w:rsid w:val="00547B78"/>
    <w:rsid w:val="005540A5"/>
    <w:rsid w:val="00567E21"/>
    <w:rsid w:val="005700F1"/>
    <w:rsid w:val="00573366"/>
    <w:rsid w:val="00583A98"/>
    <w:rsid w:val="0058551C"/>
    <w:rsid w:val="00594792"/>
    <w:rsid w:val="00595E5F"/>
    <w:rsid w:val="005966C3"/>
    <w:rsid w:val="00596DE8"/>
    <w:rsid w:val="005A1E27"/>
    <w:rsid w:val="005B423B"/>
    <w:rsid w:val="005B6D82"/>
    <w:rsid w:val="005C2B7E"/>
    <w:rsid w:val="005C54A1"/>
    <w:rsid w:val="005E2DE0"/>
    <w:rsid w:val="00613DA6"/>
    <w:rsid w:val="00621E2F"/>
    <w:rsid w:val="00625088"/>
    <w:rsid w:val="0063143B"/>
    <w:rsid w:val="0063713A"/>
    <w:rsid w:val="00642E0C"/>
    <w:rsid w:val="00651927"/>
    <w:rsid w:val="006551BB"/>
    <w:rsid w:val="0065714B"/>
    <w:rsid w:val="00662970"/>
    <w:rsid w:val="00682BD7"/>
    <w:rsid w:val="00691AD0"/>
    <w:rsid w:val="006A02B5"/>
    <w:rsid w:val="006A3674"/>
    <w:rsid w:val="006B17BF"/>
    <w:rsid w:val="006B4542"/>
    <w:rsid w:val="006B5E34"/>
    <w:rsid w:val="006C206D"/>
    <w:rsid w:val="006E6466"/>
    <w:rsid w:val="006E6A24"/>
    <w:rsid w:val="006F0B0A"/>
    <w:rsid w:val="006F3CCC"/>
    <w:rsid w:val="00701465"/>
    <w:rsid w:val="007063CA"/>
    <w:rsid w:val="00712037"/>
    <w:rsid w:val="0072036C"/>
    <w:rsid w:val="007226A0"/>
    <w:rsid w:val="007347AC"/>
    <w:rsid w:val="00734EA7"/>
    <w:rsid w:val="00754DCD"/>
    <w:rsid w:val="007606A0"/>
    <w:rsid w:val="00767A71"/>
    <w:rsid w:val="0078472A"/>
    <w:rsid w:val="00785A17"/>
    <w:rsid w:val="007971C3"/>
    <w:rsid w:val="007A3873"/>
    <w:rsid w:val="007C50B1"/>
    <w:rsid w:val="007C5671"/>
    <w:rsid w:val="007D74EB"/>
    <w:rsid w:val="007E1A09"/>
    <w:rsid w:val="007F2090"/>
    <w:rsid w:val="007F50A8"/>
    <w:rsid w:val="007F5983"/>
    <w:rsid w:val="007F6479"/>
    <w:rsid w:val="00801090"/>
    <w:rsid w:val="00835999"/>
    <w:rsid w:val="0083624A"/>
    <w:rsid w:val="0084080E"/>
    <w:rsid w:val="0084083A"/>
    <w:rsid w:val="00847BCC"/>
    <w:rsid w:val="0086219A"/>
    <w:rsid w:val="00866B4C"/>
    <w:rsid w:val="00874520"/>
    <w:rsid w:val="008909A2"/>
    <w:rsid w:val="00890E1A"/>
    <w:rsid w:val="0089507A"/>
    <w:rsid w:val="00897415"/>
    <w:rsid w:val="008B17AE"/>
    <w:rsid w:val="008B310F"/>
    <w:rsid w:val="008B3E9D"/>
    <w:rsid w:val="008C6C34"/>
    <w:rsid w:val="008D25C8"/>
    <w:rsid w:val="008E08A4"/>
    <w:rsid w:val="008E7597"/>
    <w:rsid w:val="00900733"/>
    <w:rsid w:val="009055C2"/>
    <w:rsid w:val="00906A3E"/>
    <w:rsid w:val="0091201F"/>
    <w:rsid w:val="00923D73"/>
    <w:rsid w:val="00933B9F"/>
    <w:rsid w:val="009347C8"/>
    <w:rsid w:val="00945E3E"/>
    <w:rsid w:val="009562F1"/>
    <w:rsid w:val="00970914"/>
    <w:rsid w:val="00977735"/>
    <w:rsid w:val="00977EFC"/>
    <w:rsid w:val="0098501E"/>
    <w:rsid w:val="0099233A"/>
    <w:rsid w:val="009959A8"/>
    <w:rsid w:val="009A1121"/>
    <w:rsid w:val="009B6BEB"/>
    <w:rsid w:val="009C352E"/>
    <w:rsid w:val="009C5E86"/>
    <w:rsid w:val="009D2580"/>
    <w:rsid w:val="009E4E43"/>
    <w:rsid w:val="009F7C40"/>
    <w:rsid w:val="00A03B06"/>
    <w:rsid w:val="00A076DC"/>
    <w:rsid w:val="00A3563D"/>
    <w:rsid w:val="00A44529"/>
    <w:rsid w:val="00A520FA"/>
    <w:rsid w:val="00A54A3B"/>
    <w:rsid w:val="00A574CC"/>
    <w:rsid w:val="00A6163F"/>
    <w:rsid w:val="00A735D5"/>
    <w:rsid w:val="00A736F2"/>
    <w:rsid w:val="00A758C1"/>
    <w:rsid w:val="00AA3F22"/>
    <w:rsid w:val="00AB1AE7"/>
    <w:rsid w:val="00AB3B02"/>
    <w:rsid w:val="00AD1100"/>
    <w:rsid w:val="00AE10A1"/>
    <w:rsid w:val="00AE2C18"/>
    <w:rsid w:val="00AE51C7"/>
    <w:rsid w:val="00AE7601"/>
    <w:rsid w:val="00AF2436"/>
    <w:rsid w:val="00AF7C2B"/>
    <w:rsid w:val="00B00FC7"/>
    <w:rsid w:val="00B2381A"/>
    <w:rsid w:val="00B26AF8"/>
    <w:rsid w:val="00B327A2"/>
    <w:rsid w:val="00B34206"/>
    <w:rsid w:val="00B43E89"/>
    <w:rsid w:val="00B5732F"/>
    <w:rsid w:val="00B61AFF"/>
    <w:rsid w:val="00B633E5"/>
    <w:rsid w:val="00B65216"/>
    <w:rsid w:val="00B71CC7"/>
    <w:rsid w:val="00B841B8"/>
    <w:rsid w:val="00B93DE3"/>
    <w:rsid w:val="00B9445C"/>
    <w:rsid w:val="00BA1F70"/>
    <w:rsid w:val="00BA396B"/>
    <w:rsid w:val="00BB2560"/>
    <w:rsid w:val="00BB32CE"/>
    <w:rsid w:val="00BB6F22"/>
    <w:rsid w:val="00BB7D25"/>
    <w:rsid w:val="00BD1F05"/>
    <w:rsid w:val="00BD5FE6"/>
    <w:rsid w:val="00BE4F16"/>
    <w:rsid w:val="00BE5995"/>
    <w:rsid w:val="00C06445"/>
    <w:rsid w:val="00C07499"/>
    <w:rsid w:val="00C12594"/>
    <w:rsid w:val="00C2703D"/>
    <w:rsid w:val="00C3501A"/>
    <w:rsid w:val="00C4442F"/>
    <w:rsid w:val="00C543F3"/>
    <w:rsid w:val="00C56128"/>
    <w:rsid w:val="00C76BEA"/>
    <w:rsid w:val="00C85DBB"/>
    <w:rsid w:val="00C95C51"/>
    <w:rsid w:val="00CA0786"/>
    <w:rsid w:val="00CA6FD6"/>
    <w:rsid w:val="00CB34A7"/>
    <w:rsid w:val="00CC24BD"/>
    <w:rsid w:val="00CC7A01"/>
    <w:rsid w:val="00CD000F"/>
    <w:rsid w:val="00CD41F8"/>
    <w:rsid w:val="00CD468E"/>
    <w:rsid w:val="00CE1DAE"/>
    <w:rsid w:val="00CF6533"/>
    <w:rsid w:val="00D01520"/>
    <w:rsid w:val="00D02677"/>
    <w:rsid w:val="00D2006B"/>
    <w:rsid w:val="00D26476"/>
    <w:rsid w:val="00D34E92"/>
    <w:rsid w:val="00D34FA8"/>
    <w:rsid w:val="00D366CA"/>
    <w:rsid w:val="00D40CB2"/>
    <w:rsid w:val="00D4367A"/>
    <w:rsid w:val="00D44E69"/>
    <w:rsid w:val="00D46855"/>
    <w:rsid w:val="00D57C56"/>
    <w:rsid w:val="00D618D5"/>
    <w:rsid w:val="00D64426"/>
    <w:rsid w:val="00D756A2"/>
    <w:rsid w:val="00D810C6"/>
    <w:rsid w:val="00D83275"/>
    <w:rsid w:val="00D83EC7"/>
    <w:rsid w:val="00D851BD"/>
    <w:rsid w:val="00D852E0"/>
    <w:rsid w:val="00D859CF"/>
    <w:rsid w:val="00D92DB5"/>
    <w:rsid w:val="00D934F4"/>
    <w:rsid w:val="00D94C79"/>
    <w:rsid w:val="00DA14FB"/>
    <w:rsid w:val="00DA2EAA"/>
    <w:rsid w:val="00DB3A16"/>
    <w:rsid w:val="00DB56B0"/>
    <w:rsid w:val="00DC55C9"/>
    <w:rsid w:val="00DD3010"/>
    <w:rsid w:val="00DD3087"/>
    <w:rsid w:val="00DE3AF4"/>
    <w:rsid w:val="00DE527A"/>
    <w:rsid w:val="00DE5570"/>
    <w:rsid w:val="00DE5AE2"/>
    <w:rsid w:val="00DF53D8"/>
    <w:rsid w:val="00DF6A1B"/>
    <w:rsid w:val="00DF6CBE"/>
    <w:rsid w:val="00E14F10"/>
    <w:rsid w:val="00E16C85"/>
    <w:rsid w:val="00E16F52"/>
    <w:rsid w:val="00E22851"/>
    <w:rsid w:val="00E369E4"/>
    <w:rsid w:val="00E413F9"/>
    <w:rsid w:val="00E423DD"/>
    <w:rsid w:val="00E4349D"/>
    <w:rsid w:val="00E44FE1"/>
    <w:rsid w:val="00E535E0"/>
    <w:rsid w:val="00E66E24"/>
    <w:rsid w:val="00E75BE6"/>
    <w:rsid w:val="00E86184"/>
    <w:rsid w:val="00E90D32"/>
    <w:rsid w:val="00EB7AFE"/>
    <w:rsid w:val="00EC1D7A"/>
    <w:rsid w:val="00ED0ED7"/>
    <w:rsid w:val="00ED268C"/>
    <w:rsid w:val="00EF286E"/>
    <w:rsid w:val="00F120D3"/>
    <w:rsid w:val="00F148CF"/>
    <w:rsid w:val="00F17E2C"/>
    <w:rsid w:val="00F203D2"/>
    <w:rsid w:val="00F27C48"/>
    <w:rsid w:val="00F30C12"/>
    <w:rsid w:val="00F31CE6"/>
    <w:rsid w:val="00F32517"/>
    <w:rsid w:val="00F36196"/>
    <w:rsid w:val="00F36503"/>
    <w:rsid w:val="00F41273"/>
    <w:rsid w:val="00F62099"/>
    <w:rsid w:val="00F75451"/>
    <w:rsid w:val="00F76C32"/>
    <w:rsid w:val="00F91910"/>
    <w:rsid w:val="00F97CBE"/>
    <w:rsid w:val="00FA1AC0"/>
    <w:rsid w:val="00FA3FCA"/>
    <w:rsid w:val="00FE09AF"/>
    <w:rsid w:val="00FE213B"/>
    <w:rsid w:val="00FE31B0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475A"/>
  <w15:chartTrackingRefBased/>
  <w15:docId w15:val="{4C5B3B34-EAC7-4627-9895-65DC487A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7A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07A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7A"/>
  </w:style>
  <w:style w:type="paragraph" w:styleId="Footer">
    <w:name w:val="footer"/>
    <w:basedOn w:val="Normal"/>
    <w:link w:val="FooterChar"/>
    <w:uiPriority w:val="99"/>
    <w:unhideWhenUsed/>
    <w:rsid w:val="0089507A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7A"/>
  </w:style>
  <w:style w:type="character" w:styleId="PageNumber">
    <w:name w:val="page number"/>
    <w:basedOn w:val="DefaultParagraphFont"/>
    <w:uiPriority w:val="99"/>
    <w:rsid w:val="0089507A"/>
  </w:style>
  <w:style w:type="paragraph" w:customStyle="1" w:styleId="0Textplain">
    <w:name w:val="0 Text plain"/>
    <w:basedOn w:val="Normal"/>
    <w:uiPriority w:val="99"/>
    <w:rsid w:val="0089507A"/>
    <w:pPr>
      <w:widowControl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before="200" w:after="0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F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111470"/>
  </w:style>
  <w:style w:type="table" w:customStyle="1" w:styleId="TableGrid1">
    <w:name w:val="Table Grid1"/>
    <w:basedOn w:val="TableNormal"/>
    <w:next w:val="TableGrid"/>
    <w:uiPriority w:val="39"/>
    <w:rsid w:val="008E08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7DDF138B5EA4DAEE0F0B1BF22F245" ma:contentTypeVersion="6" ma:contentTypeDescription="Create a new document." ma:contentTypeScope="" ma:versionID="c2dc90adf2ca1d494a1e1ec400d622fc">
  <xsd:schema xmlns:xsd="http://www.w3.org/2001/XMLSchema" xmlns:xs="http://www.w3.org/2001/XMLSchema" xmlns:p="http://schemas.microsoft.com/office/2006/metadata/properties" xmlns:ns3="f1d80b89-d120-4c6c-92b6-416766796ded" targetNamespace="http://schemas.microsoft.com/office/2006/metadata/properties" ma:root="true" ma:fieldsID="0c5121ba6b901014ff1f1e072a564443" ns3:_="">
    <xsd:import namespace="f1d80b89-d120-4c6c-92b6-416766796de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80b89-d120-4c6c-92b6-416766796de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80b89-d120-4c6c-92b6-416766796ded" xsi:nil="true"/>
  </documentManagement>
</p:properties>
</file>

<file path=customXml/itemProps1.xml><?xml version="1.0" encoding="utf-8"?>
<ds:datastoreItem xmlns:ds="http://schemas.openxmlformats.org/officeDocument/2006/customXml" ds:itemID="{0ABB5445-6405-4781-95E5-0DF24ACC9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14B62-AAF9-48D6-909C-7164C128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80b89-d120-4c6c-92b6-416766796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8A9A3B-E302-445A-8566-339D255292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273CF-BBB1-4738-847F-9AAA2FAC7AF1}">
  <ds:schemaRefs>
    <ds:schemaRef ds:uri="http://schemas.microsoft.com/office/2006/metadata/properties"/>
    <ds:schemaRef ds:uri="http://schemas.microsoft.com/office/infopath/2007/PartnerControls"/>
    <ds:schemaRef ds:uri="f1d80b89-d120-4c6c-92b6-416766796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Wanek</dc:creator>
  <cp:keywords/>
  <cp:lastModifiedBy>Jenna Bell</cp:lastModifiedBy>
  <cp:revision>2</cp:revision>
  <cp:lastPrinted>2024-04-09T13:25:00Z</cp:lastPrinted>
  <dcterms:created xsi:type="dcterms:W3CDTF">2026-04-21T14:25:00Z</dcterms:created>
  <dcterms:modified xsi:type="dcterms:W3CDTF">2026-04-21T14:25:00Z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0x010100A477DDF138B5EA4DAEE0F0B1BF22F245</vt:lpwstr>
  </property>
</Properties>
</file>