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4" w:space="0" w:color="auto"/>
          <w:left w:val="single" w:sz="4" w:space="0" w:color="auto"/>
          <w:bottom w:val="single" w:sz="4" w:space="0" w:color="auto"/>
          <w:right w:val="single" w:sz="4" w:space="0" w:color="auto"/>
        </w:tblBorders>
        <w:shd w:val="pct12" w:color="auto" w:fill="auto"/>
        <w:tblLayout w:type="fixed"/>
        <w:tblLook w:val="0000" w:firstRow="0" w:lastRow="0" w:firstColumn="0" w:lastColumn="0" w:noHBand="0" w:noVBand="0"/>
      </w:tblPr>
      <w:tblGrid>
        <w:gridCol w:w="1908"/>
        <w:gridCol w:w="189"/>
        <w:gridCol w:w="873"/>
        <w:gridCol w:w="1278"/>
        <w:gridCol w:w="90"/>
        <w:gridCol w:w="540"/>
        <w:gridCol w:w="810"/>
        <w:gridCol w:w="1350"/>
        <w:gridCol w:w="360"/>
        <w:gridCol w:w="2070"/>
      </w:tblGrid>
      <w:tr w:rsidR="00BD30B6" w:rsidRPr="002C3CBB" w14:paraId="261D8EFB" w14:textId="77777777" w:rsidTr="006B75F6">
        <w:tc>
          <w:tcPr>
            <w:tcW w:w="1908" w:type="dxa"/>
            <w:shd w:val="pct12" w:color="auto" w:fill="auto"/>
          </w:tcPr>
          <w:p w14:paraId="11AF5ED2" w14:textId="4ACDDB7D" w:rsidR="00BD30B6" w:rsidRPr="004B2929" w:rsidRDefault="00BD30B6" w:rsidP="006B75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bookmarkStart w:id="0" w:name="_Hlk132618757"/>
            <w:r w:rsidRPr="004B2929">
              <w:rPr>
                <w:rFonts w:ascii="Arial" w:eastAsia="Times New Roman" w:hAnsi="Arial" w:cs="Arial"/>
                <w:color w:val="000000"/>
                <w:sz w:val="22"/>
                <w:szCs w:val="20"/>
              </w:rPr>
              <w:t>Re</w:t>
            </w:r>
            <w:r>
              <w:rPr>
                <w:rFonts w:ascii="Arial" w:eastAsia="Times New Roman" w:hAnsi="Arial" w:cs="Arial"/>
                <w:color w:val="000000"/>
                <w:sz w:val="22"/>
                <w:szCs w:val="20"/>
              </w:rPr>
              <w:t>port</w:t>
            </w:r>
            <w:r w:rsidRPr="004B2929">
              <w:rPr>
                <w:rFonts w:ascii="Arial" w:eastAsia="Times New Roman" w:hAnsi="Arial" w:cs="Arial"/>
                <w:color w:val="000000"/>
                <w:sz w:val="22"/>
                <w:szCs w:val="20"/>
              </w:rPr>
              <w:t xml:space="preserve"> No.</w:t>
            </w:r>
            <w:r w:rsidR="000E3011">
              <w:rPr>
                <w:rFonts w:ascii="Arial" w:eastAsia="Times New Roman" w:hAnsi="Arial" w:cs="Arial"/>
                <w:color w:val="000000"/>
                <w:sz w:val="22"/>
                <w:szCs w:val="20"/>
              </w:rPr>
              <w:t xml:space="preserve"> 5</w:t>
            </w:r>
          </w:p>
        </w:tc>
        <w:tc>
          <w:tcPr>
            <w:tcW w:w="2430" w:type="dxa"/>
            <w:gridSpan w:val="4"/>
            <w:shd w:val="pct12" w:color="auto" w:fill="auto"/>
          </w:tcPr>
          <w:p w14:paraId="0FD55FA1" w14:textId="4688F714" w:rsidR="00BD30B6" w:rsidRPr="004B2929" w:rsidRDefault="00BD30B6" w:rsidP="006B75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highlight w:val="yellow"/>
              </w:rPr>
            </w:pPr>
          </w:p>
        </w:tc>
        <w:tc>
          <w:tcPr>
            <w:tcW w:w="1350" w:type="dxa"/>
            <w:gridSpan w:val="2"/>
            <w:shd w:val="pct12" w:color="auto" w:fill="auto"/>
          </w:tcPr>
          <w:p w14:paraId="07C265F4" w14:textId="77777777" w:rsidR="00BD30B6" w:rsidRPr="004B2929" w:rsidRDefault="00BD30B6" w:rsidP="006B75F6">
            <w:pPr>
              <w:tabs>
                <w:tab w:val="left" w:pos="68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ind w:left="72" w:hanging="7"/>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New </w:t>
            </w:r>
            <w:r w:rsidRPr="004B2929">
              <w:rPr>
                <w:rFonts w:ascii="Arial" w:eastAsia="Times New Roman" w:hAnsi="Arial" w:cs="Arial"/>
                <w:color w:val="000000"/>
                <w:sz w:val="22"/>
                <w:szCs w:val="20"/>
              </w:rPr>
              <w:sym w:font="Wingdings" w:char="F06E"/>
            </w:r>
          </w:p>
        </w:tc>
        <w:tc>
          <w:tcPr>
            <w:tcW w:w="1710" w:type="dxa"/>
            <w:gridSpan w:val="2"/>
            <w:shd w:val="pct12" w:color="auto" w:fill="auto"/>
          </w:tcPr>
          <w:p w14:paraId="47CDF989" w14:textId="77777777" w:rsidR="00BD30B6" w:rsidRPr="004B2929" w:rsidRDefault="00BD30B6" w:rsidP="006B75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Substitute </w:t>
            </w:r>
            <w:r w:rsidRPr="004B2929">
              <w:rPr>
                <w:rFonts w:ascii="Arial" w:eastAsia="Times New Roman" w:hAnsi="Arial" w:cs="Arial"/>
                <w:color w:val="000000"/>
                <w:sz w:val="22"/>
                <w:szCs w:val="20"/>
              </w:rPr>
              <w:sym w:font="Wingdings" w:char="F06F"/>
            </w:r>
          </w:p>
        </w:tc>
        <w:tc>
          <w:tcPr>
            <w:tcW w:w="2070" w:type="dxa"/>
            <w:shd w:val="pct12" w:color="auto" w:fill="auto"/>
          </w:tcPr>
          <w:p w14:paraId="43EAE9F1" w14:textId="77777777" w:rsidR="00BD30B6" w:rsidRPr="004B2929" w:rsidRDefault="00BD30B6" w:rsidP="006B75F6">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ind w:right="-105"/>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Amendment </w:t>
            </w:r>
            <w:r w:rsidRPr="004B2929">
              <w:rPr>
                <w:rFonts w:ascii="Arial" w:eastAsia="Times New Roman" w:hAnsi="Arial" w:cs="Arial"/>
                <w:color w:val="000000"/>
                <w:sz w:val="22"/>
                <w:szCs w:val="20"/>
              </w:rPr>
              <w:sym w:font="Wingdings" w:char="F06F"/>
            </w:r>
          </w:p>
        </w:tc>
      </w:tr>
      <w:tr w:rsidR="00BD30B6" w:rsidRPr="002C3CBB" w14:paraId="7EFF5541" w14:textId="77777777" w:rsidTr="006B75F6">
        <w:tc>
          <w:tcPr>
            <w:tcW w:w="1908" w:type="dxa"/>
            <w:shd w:val="pct12" w:color="auto" w:fill="auto"/>
          </w:tcPr>
          <w:p w14:paraId="5702F126" w14:textId="77777777" w:rsidR="00BD30B6" w:rsidRPr="004B2929" w:rsidRDefault="00BD30B6" w:rsidP="006B75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Submitted By:</w:t>
            </w:r>
          </w:p>
        </w:tc>
        <w:tc>
          <w:tcPr>
            <w:tcW w:w="7560" w:type="dxa"/>
            <w:gridSpan w:val="9"/>
            <w:shd w:val="pct12" w:color="auto" w:fill="auto"/>
          </w:tcPr>
          <w:p w14:paraId="26EA20F6" w14:textId="6E66E79F" w:rsidR="00BD30B6" w:rsidRPr="004B2929" w:rsidRDefault="00BD30B6" w:rsidP="00C06F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sz w:val="22"/>
                <w:szCs w:val="20"/>
              </w:rPr>
              <w:t xml:space="preserve">Council on </w:t>
            </w:r>
            <w:r w:rsidR="00592499">
              <w:rPr>
                <w:rFonts w:ascii="Arial" w:hAnsi="Arial" w:cs="Arial"/>
                <w:sz w:val="22"/>
              </w:rPr>
              <w:t>Dental Health Planning and Hospital Dentistry</w:t>
            </w:r>
          </w:p>
        </w:tc>
      </w:tr>
      <w:tr w:rsidR="00BD30B6" w:rsidRPr="002C3CBB" w14:paraId="5473913E" w14:textId="77777777" w:rsidTr="006B75F6">
        <w:tc>
          <w:tcPr>
            <w:tcW w:w="1908" w:type="dxa"/>
            <w:shd w:val="pct12" w:color="auto" w:fill="auto"/>
          </w:tcPr>
          <w:p w14:paraId="2476A14A" w14:textId="77777777" w:rsidR="00BD30B6" w:rsidRPr="004B2929" w:rsidRDefault="00BD30B6" w:rsidP="006B75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Date Submitted:</w:t>
            </w:r>
          </w:p>
        </w:tc>
        <w:tc>
          <w:tcPr>
            <w:tcW w:w="2340" w:type="dxa"/>
            <w:gridSpan w:val="3"/>
            <w:shd w:val="pct12" w:color="auto" w:fill="auto"/>
          </w:tcPr>
          <w:p w14:paraId="76166554" w14:textId="1A4B8B7D" w:rsidR="00BD30B6" w:rsidRPr="004B2929" w:rsidRDefault="00704F4B" w:rsidP="00C06F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Pr>
                <w:rFonts w:ascii="Arial" w:eastAsia="Times New Roman" w:hAnsi="Arial" w:cs="Arial"/>
                <w:color w:val="000000"/>
                <w:sz w:val="22"/>
                <w:szCs w:val="20"/>
              </w:rPr>
              <w:t>March 25</w:t>
            </w:r>
            <w:r w:rsidR="000F11BC">
              <w:rPr>
                <w:rFonts w:ascii="Arial" w:eastAsia="Times New Roman" w:hAnsi="Arial" w:cs="Arial"/>
                <w:color w:val="000000"/>
                <w:sz w:val="22"/>
                <w:szCs w:val="20"/>
              </w:rPr>
              <w:t>, 202</w:t>
            </w:r>
            <w:r>
              <w:rPr>
                <w:rFonts w:ascii="Arial" w:eastAsia="Times New Roman" w:hAnsi="Arial" w:cs="Arial"/>
                <w:color w:val="000000"/>
                <w:sz w:val="22"/>
                <w:szCs w:val="20"/>
              </w:rPr>
              <w:t>6</w:t>
            </w:r>
          </w:p>
        </w:tc>
        <w:tc>
          <w:tcPr>
            <w:tcW w:w="3150" w:type="dxa"/>
            <w:gridSpan w:val="5"/>
            <w:shd w:val="pct12" w:color="auto" w:fill="auto"/>
          </w:tcPr>
          <w:p w14:paraId="543A325D" w14:textId="77777777" w:rsidR="00BD30B6" w:rsidRPr="004B2929" w:rsidRDefault="00BD30B6" w:rsidP="00E01E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Reference Committee </w:t>
            </w:r>
            <w:r w:rsidR="00E01E6A" w:rsidRPr="004B2929">
              <w:rPr>
                <w:rFonts w:ascii="Arial" w:eastAsia="Times New Roman" w:hAnsi="Arial" w:cs="Arial"/>
                <w:color w:val="000000"/>
                <w:sz w:val="22"/>
                <w:szCs w:val="20"/>
              </w:rPr>
              <w:sym w:font="Wingdings" w:char="F06E"/>
            </w:r>
          </w:p>
        </w:tc>
        <w:tc>
          <w:tcPr>
            <w:tcW w:w="2070" w:type="dxa"/>
            <w:shd w:val="pct12" w:color="auto" w:fill="auto"/>
          </w:tcPr>
          <w:p w14:paraId="57AAF486" w14:textId="77777777" w:rsidR="00BD30B6" w:rsidRPr="004B2929" w:rsidRDefault="00BD30B6" w:rsidP="00E01E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Direct to House</w:t>
            </w:r>
            <w:r>
              <w:rPr>
                <w:rFonts w:ascii="Arial" w:eastAsia="Times New Roman" w:hAnsi="Arial" w:cs="Arial"/>
                <w:color w:val="000000"/>
                <w:sz w:val="22"/>
                <w:szCs w:val="20"/>
              </w:rPr>
              <w:t xml:space="preserve"> </w:t>
            </w:r>
            <w:r w:rsidR="00E01E6A" w:rsidRPr="004B2929">
              <w:rPr>
                <w:rFonts w:ascii="Arial" w:eastAsia="Times New Roman" w:hAnsi="Arial" w:cs="Arial"/>
                <w:color w:val="000000"/>
                <w:sz w:val="22"/>
                <w:szCs w:val="20"/>
              </w:rPr>
              <w:sym w:font="Wingdings" w:char="F06F"/>
            </w:r>
          </w:p>
        </w:tc>
      </w:tr>
      <w:tr w:rsidR="00BD30B6" w:rsidRPr="002C3CBB" w14:paraId="0E74ACC1" w14:textId="77777777" w:rsidTr="006B75F6">
        <w:tc>
          <w:tcPr>
            <w:tcW w:w="2970" w:type="dxa"/>
            <w:gridSpan w:val="3"/>
            <w:shd w:val="pct12" w:color="auto" w:fill="auto"/>
          </w:tcPr>
          <w:p w14:paraId="7097EC2F" w14:textId="77777777" w:rsidR="00BD30B6" w:rsidRPr="004B2929" w:rsidRDefault="00BD30B6" w:rsidP="006B75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Total Financial Implication:</w:t>
            </w:r>
          </w:p>
        </w:tc>
        <w:tc>
          <w:tcPr>
            <w:tcW w:w="6498" w:type="dxa"/>
            <w:gridSpan w:val="7"/>
            <w:shd w:val="pct12" w:color="auto" w:fill="auto"/>
          </w:tcPr>
          <w:p w14:paraId="0F4CC029" w14:textId="77777777" w:rsidR="00BD30B6" w:rsidRPr="004B2929" w:rsidRDefault="00BD30B6" w:rsidP="006B75F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Pr>
                <w:rFonts w:ascii="Arial" w:eastAsia="Times New Roman" w:hAnsi="Arial" w:cs="Arial"/>
                <w:color w:val="000000"/>
                <w:sz w:val="22"/>
                <w:szCs w:val="20"/>
              </w:rPr>
              <w:t>$ none</w:t>
            </w:r>
          </w:p>
        </w:tc>
      </w:tr>
      <w:tr w:rsidR="00BD30B6" w:rsidRPr="002C3CBB" w14:paraId="7B6BDF81" w14:textId="77777777" w:rsidTr="006B75F6">
        <w:tc>
          <w:tcPr>
            <w:tcW w:w="2097" w:type="dxa"/>
            <w:gridSpan w:val="2"/>
            <w:shd w:val="pct12" w:color="auto" w:fill="auto"/>
          </w:tcPr>
          <w:p w14:paraId="2D142302" w14:textId="77777777" w:rsidR="00BD30B6" w:rsidRPr="004B2929" w:rsidRDefault="00BD30B6" w:rsidP="006B75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Amount One-time </w:t>
            </w:r>
          </w:p>
        </w:tc>
        <w:tc>
          <w:tcPr>
            <w:tcW w:w="2781" w:type="dxa"/>
            <w:gridSpan w:val="4"/>
            <w:shd w:val="pct12" w:color="auto" w:fill="auto"/>
          </w:tcPr>
          <w:p w14:paraId="788FD4B9" w14:textId="77777777" w:rsidR="00BD30B6" w:rsidRPr="004B2929" w:rsidRDefault="00BD30B6" w:rsidP="006B75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none</w:t>
            </w:r>
          </w:p>
        </w:tc>
        <w:tc>
          <w:tcPr>
            <w:tcW w:w="2160" w:type="dxa"/>
            <w:gridSpan w:val="2"/>
            <w:shd w:val="pct12" w:color="auto" w:fill="auto"/>
          </w:tcPr>
          <w:p w14:paraId="40E0A49C" w14:textId="77777777" w:rsidR="00BD30B6" w:rsidRPr="004B2929" w:rsidRDefault="00BD30B6" w:rsidP="006B75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Amount On-going </w:t>
            </w:r>
          </w:p>
        </w:tc>
        <w:tc>
          <w:tcPr>
            <w:tcW w:w="2430" w:type="dxa"/>
            <w:gridSpan w:val="2"/>
            <w:shd w:val="pct12" w:color="auto" w:fill="auto"/>
          </w:tcPr>
          <w:p w14:paraId="0517C1A1" w14:textId="77777777" w:rsidR="00BD30B6" w:rsidRPr="004B2929" w:rsidRDefault="00BD30B6" w:rsidP="006B75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w:t>
            </w:r>
            <w:r>
              <w:rPr>
                <w:rFonts w:ascii="Arial" w:eastAsia="Times New Roman" w:hAnsi="Arial" w:cs="Arial"/>
                <w:color w:val="000000"/>
                <w:sz w:val="22"/>
                <w:szCs w:val="20"/>
              </w:rPr>
              <w:t xml:space="preserve"> none</w:t>
            </w:r>
          </w:p>
        </w:tc>
      </w:tr>
    </w:tbl>
    <w:p w14:paraId="746A4388" w14:textId="77777777" w:rsidR="00BD30B6" w:rsidRDefault="00BD30B6"/>
    <w:p w14:paraId="2BADB95C" w14:textId="6E3B070F" w:rsidR="00BD30B6" w:rsidRPr="00592499" w:rsidRDefault="00BD30B6" w:rsidP="00BD30B6">
      <w:pPr>
        <w:jc w:val="center"/>
        <w:rPr>
          <w:rFonts w:ascii="Arial" w:hAnsi="Arial" w:cs="Arial"/>
          <w:b/>
          <w:szCs w:val="24"/>
        </w:rPr>
      </w:pPr>
      <w:r w:rsidRPr="00592499">
        <w:rPr>
          <w:rFonts w:ascii="Arial" w:hAnsi="Arial" w:cs="Arial"/>
          <w:b/>
          <w:szCs w:val="24"/>
        </w:rPr>
        <w:t xml:space="preserve">Report Council on </w:t>
      </w:r>
      <w:r w:rsidR="00592499" w:rsidRPr="00592499">
        <w:rPr>
          <w:rFonts w:ascii="Arial" w:hAnsi="Arial" w:cs="Arial"/>
          <w:b/>
          <w:szCs w:val="24"/>
        </w:rPr>
        <w:t>Dental Health Planning and Hospital Dentistry</w:t>
      </w:r>
    </w:p>
    <w:p w14:paraId="42ACC920" w14:textId="77777777" w:rsidR="004C4CDB" w:rsidRPr="00A620D3" w:rsidRDefault="004C4CDB" w:rsidP="00BD30B6">
      <w:pPr>
        <w:jc w:val="center"/>
        <w:rPr>
          <w:rFonts w:ascii="Arial" w:hAnsi="Arial" w:cs="Arial"/>
          <w:b/>
        </w:rPr>
      </w:pPr>
    </w:p>
    <w:p w14:paraId="79ACAE22" w14:textId="77777777" w:rsidR="004C4CDB" w:rsidRPr="00A620D3" w:rsidRDefault="004C4CDB" w:rsidP="004C4CDB">
      <w:pPr>
        <w:pStyle w:val="BodyTextIndent2"/>
        <w:tabs>
          <w:tab w:val="left" w:pos="-720"/>
        </w:tabs>
        <w:suppressAutoHyphens/>
        <w:ind w:left="0"/>
        <w:rPr>
          <w:rFonts w:ascii="Arial" w:hAnsi="Arial" w:cs="Arial"/>
        </w:rPr>
        <w:sectPr w:rsidR="004C4CDB" w:rsidRPr="00A620D3" w:rsidSect="00B8434D">
          <w:headerReference w:type="default" r:id="rId6"/>
          <w:pgSz w:w="12240" w:h="15840"/>
          <w:pgMar w:top="1440" w:right="1440" w:bottom="1440" w:left="1440" w:header="720" w:footer="720" w:gutter="0"/>
          <w:pgNumType w:start="310"/>
          <w:cols w:space="720"/>
          <w:docGrid w:linePitch="360"/>
        </w:sectPr>
      </w:pPr>
    </w:p>
    <w:p w14:paraId="45989DAE" w14:textId="77777777" w:rsidR="00704F4B" w:rsidRPr="00704F4B" w:rsidRDefault="00704F4B" w:rsidP="00704F4B">
      <w:pPr>
        <w:rPr>
          <w:rFonts w:ascii="Arial" w:eastAsiaTheme="majorEastAsia" w:hAnsi="Arial" w:cs="Arial"/>
          <w:color w:val="0D0D0D" w:themeColor="text1" w:themeTint="F2"/>
          <w:szCs w:val="24"/>
        </w:rPr>
      </w:pPr>
      <w:r w:rsidRPr="00704F4B">
        <w:rPr>
          <w:rFonts w:ascii="Arial" w:eastAsiaTheme="majorEastAsia" w:hAnsi="Arial" w:cs="Arial"/>
          <w:color w:val="0D0D0D" w:themeColor="text1" w:themeTint="F2"/>
          <w:szCs w:val="24"/>
        </w:rPr>
        <w:t>The Council on Dental Health Planning and Hospital Dentistry (DHPHD) met on October 17, 2025, and February 20, 2026, by video conference. Minutes of these meetings are on file in the NYSDA office and have been distributed to the Board of Trustees and to component presidents, presidents-elect, component executive directors, and council chairs.</w:t>
      </w:r>
    </w:p>
    <w:p w14:paraId="0AE5F7ED" w14:textId="77777777" w:rsidR="00704F4B" w:rsidRPr="00704F4B" w:rsidRDefault="00704F4B" w:rsidP="00704F4B">
      <w:pPr>
        <w:rPr>
          <w:rFonts w:ascii="Arial" w:eastAsiaTheme="majorEastAsia" w:hAnsi="Arial" w:cs="Arial"/>
          <w:color w:val="0D0D0D" w:themeColor="text1" w:themeTint="F2"/>
          <w:szCs w:val="24"/>
        </w:rPr>
      </w:pPr>
    </w:p>
    <w:p w14:paraId="3364FF2A" w14:textId="77777777" w:rsidR="00704F4B" w:rsidRPr="00704F4B" w:rsidRDefault="00704F4B" w:rsidP="00704F4B">
      <w:pPr>
        <w:rPr>
          <w:rFonts w:ascii="Arial" w:eastAsiaTheme="majorEastAsia" w:hAnsi="Arial" w:cs="Arial"/>
          <w:color w:val="0D0D0D" w:themeColor="text1" w:themeTint="F2"/>
          <w:szCs w:val="24"/>
        </w:rPr>
      </w:pPr>
      <w:r w:rsidRPr="00704F4B">
        <w:rPr>
          <w:rFonts w:ascii="Arial" w:eastAsiaTheme="majorEastAsia" w:hAnsi="Arial" w:cs="Arial"/>
          <w:color w:val="0D0D0D" w:themeColor="text1" w:themeTint="F2"/>
          <w:szCs w:val="24"/>
        </w:rPr>
        <w:t xml:space="preserve">ADA Council on Advocacy for Access and Prevention (CAAP) Report: The Council was provided with reports from CAAP meetings held in July 2025 and January 2026. </w:t>
      </w:r>
    </w:p>
    <w:p w14:paraId="449DAD59" w14:textId="77777777" w:rsidR="00704F4B" w:rsidRPr="00704F4B" w:rsidRDefault="00704F4B" w:rsidP="00704F4B">
      <w:pPr>
        <w:rPr>
          <w:rFonts w:ascii="Arial" w:eastAsiaTheme="majorEastAsia" w:hAnsi="Arial" w:cs="Arial"/>
          <w:color w:val="0D0D0D" w:themeColor="text1" w:themeTint="F2"/>
          <w:szCs w:val="24"/>
        </w:rPr>
      </w:pPr>
    </w:p>
    <w:p w14:paraId="701006EC" w14:textId="77777777" w:rsidR="00704F4B" w:rsidRPr="00704F4B" w:rsidRDefault="00704F4B" w:rsidP="00704F4B">
      <w:pPr>
        <w:rPr>
          <w:rFonts w:ascii="Arial" w:eastAsiaTheme="majorEastAsia" w:hAnsi="Arial" w:cs="Arial"/>
          <w:color w:val="0D0D0D" w:themeColor="text1" w:themeTint="F2"/>
          <w:szCs w:val="24"/>
        </w:rPr>
      </w:pPr>
      <w:r w:rsidRPr="00704F4B">
        <w:rPr>
          <w:rFonts w:ascii="Arial" w:eastAsiaTheme="majorEastAsia" w:hAnsi="Arial" w:cs="Arial"/>
          <w:color w:val="0D0D0D" w:themeColor="text1" w:themeTint="F2"/>
          <w:szCs w:val="24"/>
        </w:rPr>
        <w:t>NYS Department of Health Update: Dr. Dionne Richardson, State Dental Director, Division of Family Health, NYS Department of Health (DOH), reported at both Council meetings about DOH’s initiatives and priorities. Community water fluoridation remains an item of importance, in addition to the medical/dental integration of diabetes and oral health.</w:t>
      </w:r>
    </w:p>
    <w:p w14:paraId="31E6728A" w14:textId="77777777" w:rsidR="00704F4B" w:rsidRPr="00704F4B" w:rsidRDefault="00704F4B" w:rsidP="00704F4B">
      <w:pPr>
        <w:rPr>
          <w:rFonts w:ascii="Arial" w:eastAsiaTheme="majorEastAsia" w:hAnsi="Arial" w:cs="Arial"/>
          <w:color w:val="0D0D0D" w:themeColor="text1" w:themeTint="F2"/>
          <w:szCs w:val="24"/>
        </w:rPr>
      </w:pPr>
    </w:p>
    <w:p w14:paraId="70C4D3B3" w14:textId="77777777" w:rsidR="00704F4B" w:rsidRPr="00704F4B" w:rsidRDefault="00704F4B" w:rsidP="00704F4B">
      <w:pPr>
        <w:rPr>
          <w:rFonts w:ascii="Arial" w:eastAsiaTheme="majorEastAsia" w:hAnsi="Arial" w:cs="Arial"/>
          <w:color w:val="0D0D0D" w:themeColor="text1" w:themeTint="F2"/>
          <w:szCs w:val="24"/>
        </w:rPr>
      </w:pPr>
      <w:r w:rsidRPr="00704F4B">
        <w:rPr>
          <w:rFonts w:ascii="Arial" w:eastAsiaTheme="majorEastAsia" w:hAnsi="Arial" w:cs="Arial"/>
          <w:b/>
          <w:bCs/>
          <w:color w:val="0D0D0D" w:themeColor="text1" w:themeTint="F2"/>
          <w:szCs w:val="24"/>
        </w:rPr>
        <w:t>Dentist and Dental Hygienist Licensure Compact Subcommittee</w:t>
      </w:r>
      <w:r w:rsidRPr="00704F4B">
        <w:rPr>
          <w:rFonts w:ascii="Arial" w:eastAsiaTheme="majorEastAsia" w:hAnsi="Arial" w:cs="Arial"/>
          <w:color w:val="0D0D0D" w:themeColor="text1" w:themeTint="F2"/>
          <w:szCs w:val="24"/>
        </w:rPr>
        <w:t>: At its 2025 meeting, the NYSDA House referred Resolutions 5H-2025 and 9H-2025 to the councils on Dental Health Planning and Hospital Dentistry; Dental Education and Licensure; and Dental Practice to further evaluate the Dentist and Dental Hygienist Licensure Compact and develop recommendations to be submitted to the 2026 HOD. As a result, a subcommittee was formed consisting of members from each of these three councils.</w:t>
      </w:r>
    </w:p>
    <w:p w14:paraId="49FA6360" w14:textId="77777777" w:rsidR="00704F4B" w:rsidRPr="00704F4B" w:rsidRDefault="00704F4B" w:rsidP="00704F4B">
      <w:pPr>
        <w:rPr>
          <w:rFonts w:ascii="Arial" w:eastAsiaTheme="majorEastAsia" w:hAnsi="Arial" w:cs="Arial"/>
          <w:color w:val="0D0D0D" w:themeColor="text1" w:themeTint="F2"/>
          <w:szCs w:val="24"/>
        </w:rPr>
      </w:pPr>
    </w:p>
    <w:p w14:paraId="25C342B4" w14:textId="77777777" w:rsidR="00704F4B" w:rsidRPr="00704F4B" w:rsidRDefault="00704F4B" w:rsidP="00704F4B">
      <w:pPr>
        <w:rPr>
          <w:rFonts w:ascii="Arial" w:eastAsiaTheme="majorEastAsia" w:hAnsi="Arial" w:cs="Arial"/>
          <w:color w:val="0D0D0D" w:themeColor="text1" w:themeTint="F2"/>
          <w:szCs w:val="24"/>
        </w:rPr>
      </w:pPr>
      <w:r w:rsidRPr="00704F4B">
        <w:rPr>
          <w:rFonts w:ascii="Arial" w:eastAsiaTheme="majorEastAsia" w:hAnsi="Arial" w:cs="Arial"/>
          <w:color w:val="0D0D0D" w:themeColor="text1" w:themeTint="F2"/>
          <w:szCs w:val="24"/>
        </w:rPr>
        <w:t>Drs. Maria Maranga, Laura Johnstone, and Cherry Libramonte are the members on the subcommittee representing DHPHD. A report was given that included notes from the subcommittee’s meeting held on January 19. After considerable discussion, the Council agreed that it is not in favor of recommending that New York support the Dentist and Dental Hygienist Licensure Compact. A related resolution follows this report.</w:t>
      </w:r>
    </w:p>
    <w:p w14:paraId="4EE2AB49" w14:textId="77777777" w:rsidR="00704F4B" w:rsidRPr="00704F4B" w:rsidRDefault="00704F4B" w:rsidP="00704F4B">
      <w:pPr>
        <w:rPr>
          <w:rFonts w:ascii="Arial" w:eastAsiaTheme="majorEastAsia" w:hAnsi="Arial" w:cs="Arial"/>
          <w:color w:val="0D0D0D" w:themeColor="text1" w:themeTint="F2"/>
          <w:szCs w:val="24"/>
        </w:rPr>
      </w:pPr>
    </w:p>
    <w:p w14:paraId="68D1FCB0" w14:textId="77777777" w:rsidR="00704F4B" w:rsidRPr="00704F4B" w:rsidRDefault="00704F4B" w:rsidP="00704F4B">
      <w:pPr>
        <w:rPr>
          <w:rFonts w:ascii="Arial" w:eastAsiaTheme="majorEastAsia" w:hAnsi="Arial" w:cs="Arial"/>
          <w:color w:val="0D0D0D" w:themeColor="text1" w:themeTint="F2"/>
          <w:szCs w:val="24"/>
        </w:rPr>
      </w:pPr>
      <w:r w:rsidRPr="00704F4B">
        <w:rPr>
          <w:rFonts w:ascii="Arial" w:eastAsiaTheme="majorEastAsia" w:hAnsi="Arial" w:cs="Arial"/>
          <w:b/>
          <w:bCs/>
          <w:color w:val="0D0D0D" w:themeColor="text1" w:themeTint="F2"/>
          <w:szCs w:val="24"/>
        </w:rPr>
        <w:t>Expedited Licensure and Foreign-Trained Dentists:</w:t>
      </w:r>
      <w:r w:rsidRPr="00704F4B">
        <w:rPr>
          <w:rFonts w:ascii="Arial" w:eastAsiaTheme="majorEastAsia" w:hAnsi="Arial" w:cs="Arial"/>
          <w:color w:val="0D0D0D" w:themeColor="text1" w:themeTint="F2"/>
          <w:szCs w:val="24"/>
        </w:rPr>
        <w:t xml:space="preserve"> At its 2025 House of Delegates meeting, the NYSDA House adopted Resolution 8H-2025 directing a Task Force be formed consisting of members of the councils on Dental Health Planning and Hospital Dentistry; Dental Education and Licensure; and Dental Practice to evaluate the intended direction of Resolution 15H-2024, Expedited Licensure and Foreign-Trained Dentists. </w:t>
      </w:r>
    </w:p>
    <w:p w14:paraId="5AD7DEBA" w14:textId="77777777" w:rsidR="00704F4B" w:rsidRPr="00704F4B" w:rsidRDefault="00704F4B" w:rsidP="00704F4B">
      <w:pPr>
        <w:rPr>
          <w:rFonts w:ascii="Arial" w:eastAsiaTheme="majorEastAsia" w:hAnsi="Arial" w:cs="Arial"/>
          <w:color w:val="0D0D0D" w:themeColor="text1" w:themeTint="F2"/>
          <w:szCs w:val="24"/>
        </w:rPr>
      </w:pPr>
    </w:p>
    <w:p w14:paraId="268869E7" w14:textId="77777777" w:rsidR="00704F4B" w:rsidRPr="00704F4B" w:rsidRDefault="00704F4B" w:rsidP="00704F4B">
      <w:pPr>
        <w:rPr>
          <w:rFonts w:ascii="Arial" w:eastAsiaTheme="majorEastAsia" w:hAnsi="Arial" w:cs="Arial"/>
          <w:color w:val="0D0D0D" w:themeColor="text1" w:themeTint="F2"/>
          <w:szCs w:val="24"/>
        </w:rPr>
      </w:pPr>
      <w:r w:rsidRPr="00704F4B">
        <w:rPr>
          <w:rFonts w:ascii="Arial" w:eastAsiaTheme="majorEastAsia" w:hAnsi="Arial" w:cs="Arial"/>
          <w:color w:val="0D0D0D" w:themeColor="text1" w:themeTint="F2"/>
          <w:szCs w:val="24"/>
        </w:rPr>
        <w:lastRenderedPageBreak/>
        <w:t xml:space="preserve">Members of the Task Force from DHPHD are Drs. Maria Maranga, David Miller, and Jean DiFlorio. An update on recent Task Force meetings and </w:t>
      </w:r>
      <w:proofErr w:type="gramStart"/>
      <w:r w:rsidRPr="00704F4B">
        <w:rPr>
          <w:rFonts w:ascii="Arial" w:eastAsiaTheme="majorEastAsia" w:hAnsi="Arial" w:cs="Arial"/>
          <w:color w:val="0D0D0D" w:themeColor="text1" w:themeTint="F2"/>
          <w:szCs w:val="24"/>
        </w:rPr>
        <w:t>its</w:t>
      </w:r>
      <w:proofErr w:type="gramEnd"/>
      <w:r w:rsidRPr="00704F4B">
        <w:rPr>
          <w:rFonts w:ascii="Arial" w:eastAsiaTheme="majorEastAsia" w:hAnsi="Arial" w:cs="Arial"/>
          <w:color w:val="0D0D0D" w:themeColor="text1" w:themeTint="F2"/>
          <w:szCs w:val="24"/>
        </w:rPr>
        <w:t xml:space="preserve"> progress towards developing recommendations was provided </w:t>
      </w:r>
      <w:proofErr w:type="gramStart"/>
      <w:r w:rsidRPr="00704F4B">
        <w:rPr>
          <w:rFonts w:ascii="Arial" w:eastAsiaTheme="majorEastAsia" w:hAnsi="Arial" w:cs="Arial"/>
          <w:color w:val="0D0D0D" w:themeColor="text1" w:themeTint="F2"/>
          <w:szCs w:val="24"/>
        </w:rPr>
        <w:t>to</w:t>
      </w:r>
      <w:proofErr w:type="gramEnd"/>
      <w:r w:rsidRPr="00704F4B">
        <w:rPr>
          <w:rFonts w:ascii="Arial" w:eastAsiaTheme="majorEastAsia" w:hAnsi="Arial" w:cs="Arial"/>
          <w:color w:val="0D0D0D" w:themeColor="text1" w:themeTint="F2"/>
          <w:szCs w:val="24"/>
        </w:rPr>
        <w:t xml:space="preserve"> Council members. Members discussed concerns about the recruitment of foreign-trained dentists and the need for expedited pathways.</w:t>
      </w:r>
    </w:p>
    <w:p w14:paraId="5A537EB6" w14:textId="77777777" w:rsidR="00704F4B" w:rsidRPr="00704F4B" w:rsidRDefault="00704F4B" w:rsidP="00704F4B">
      <w:pPr>
        <w:rPr>
          <w:rFonts w:ascii="Arial" w:eastAsiaTheme="majorEastAsia" w:hAnsi="Arial" w:cs="Arial"/>
          <w:color w:val="0D0D0D" w:themeColor="text1" w:themeTint="F2"/>
          <w:szCs w:val="24"/>
        </w:rPr>
      </w:pPr>
    </w:p>
    <w:p w14:paraId="5030E402" w14:textId="77777777" w:rsidR="00704F4B" w:rsidRPr="00704F4B" w:rsidRDefault="00704F4B" w:rsidP="00704F4B">
      <w:pPr>
        <w:rPr>
          <w:rFonts w:ascii="Arial" w:eastAsiaTheme="majorEastAsia" w:hAnsi="Arial" w:cs="Arial"/>
          <w:color w:val="0D0D0D" w:themeColor="text1" w:themeTint="F2"/>
          <w:szCs w:val="24"/>
        </w:rPr>
      </w:pPr>
      <w:r w:rsidRPr="00704F4B">
        <w:rPr>
          <w:rFonts w:ascii="Arial" w:eastAsiaTheme="majorEastAsia" w:hAnsi="Arial" w:cs="Arial"/>
          <w:b/>
          <w:bCs/>
          <w:color w:val="0D0D0D" w:themeColor="text1" w:themeTint="F2"/>
          <w:szCs w:val="24"/>
        </w:rPr>
        <w:t>Hospital Dental Program Liaison Reports:</w:t>
      </w:r>
      <w:r w:rsidRPr="00704F4B">
        <w:rPr>
          <w:rFonts w:ascii="Arial" w:eastAsiaTheme="majorEastAsia" w:hAnsi="Arial" w:cs="Arial"/>
          <w:color w:val="0D0D0D" w:themeColor="text1" w:themeTint="F2"/>
          <w:szCs w:val="24"/>
        </w:rPr>
        <w:t xml:space="preserve"> Drs. Korff and Miller reported on concerns affecting upstate and downstate hospital dental program directors. Discussion included the number of program applications and dental program matching results. Dr. Miller presented the 2026 National Matching Program results, noting an increase of 100 applicants to 3,213 total applicants, though the number of positions offered decreased to 2,272. The data showed 1,200 unmatched applicants and highlighted that international dental school students had a particularly low match rate of 170 out of 635 applicants, with most matches occurring in school-based programs rather than GPRs or AEGDs.</w:t>
      </w:r>
    </w:p>
    <w:p w14:paraId="7EA7FD09" w14:textId="77777777" w:rsidR="00704F4B" w:rsidRPr="00704F4B" w:rsidRDefault="00704F4B" w:rsidP="00704F4B">
      <w:pPr>
        <w:rPr>
          <w:rFonts w:ascii="Arial" w:eastAsiaTheme="majorEastAsia" w:hAnsi="Arial" w:cs="Arial"/>
          <w:color w:val="0D0D0D" w:themeColor="text1" w:themeTint="F2"/>
          <w:szCs w:val="24"/>
        </w:rPr>
      </w:pPr>
    </w:p>
    <w:p w14:paraId="0DA33A15" w14:textId="77777777" w:rsidR="00704F4B" w:rsidRPr="00704F4B" w:rsidRDefault="00704F4B" w:rsidP="00704F4B">
      <w:pPr>
        <w:rPr>
          <w:rFonts w:ascii="Arial" w:eastAsiaTheme="majorEastAsia" w:hAnsi="Arial" w:cs="Arial"/>
          <w:color w:val="0D0D0D" w:themeColor="text1" w:themeTint="F2"/>
          <w:szCs w:val="24"/>
        </w:rPr>
      </w:pPr>
      <w:r w:rsidRPr="00704F4B">
        <w:rPr>
          <w:rFonts w:ascii="Arial" w:eastAsiaTheme="majorEastAsia" w:hAnsi="Arial" w:cs="Arial"/>
          <w:color w:val="0D0D0D" w:themeColor="text1" w:themeTint="F2"/>
          <w:szCs w:val="24"/>
        </w:rPr>
        <w:t>The challenges of filling residency positions and faculty roles, particularly in upstate regions, were discussed.</w:t>
      </w:r>
    </w:p>
    <w:p w14:paraId="49F7FC30" w14:textId="77777777" w:rsidR="00704F4B" w:rsidRPr="00704F4B" w:rsidRDefault="00704F4B" w:rsidP="00704F4B">
      <w:pPr>
        <w:rPr>
          <w:rFonts w:ascii="Arial" w:eastAsiaTheme="majorEastAsia" w:hAnsi="Arial" w:cs="Arial"/>
          <w:color w:val="0D0D0D" w:themeColor="text1" w:themeTint="F2"/>
          <w:szCs w:val="24"/>
        </w:rPr>
      </w:pPr>
    </w:p>
    <w:p w14:paraId="44D004A8" w14:textId="49929EFE" w:rsidR="00C06FBA" w:rsidRPr="001E2063" w:rsidRDefault="00704F4B" w:rsidP="00704F4B">
      <w:pPr>
        <w:rPr>
          <w:rFonts w:ascii="Arial" w:hAnsi="Arial" w:cs="Arial"/>
          <w:szCs w:val="24"/>
        </w:rPr>
      </w:pPr>
      <w:r w:rsidRPr="00704F4B">
        <w:rPr>
          <w:rFonts w:ascii="Arial" w:eastAsiaTheme="majorEastAsia" w:hAnsi="Arial" w:cs="Arial"/>
          <w:color w:val="0D0D0D" w:themeColor="text1" w:themeTint="F2"/>
          <w:szCs w:val="24"/>
        </w:rPr>
        <w:t>Nomination of Council Chair: The Council voted unanimously to recommend Dr. Maria C. Maranga of the Suffolk County Dental Society to incoming NYSDA President Dr. Amarilis Jacobo for consideration for appointment to the position of Council Chair from June 2026 to June 2027. If approved, this will be Dr. Maranga’s second and final year as chair.</w:t>
      </w:r>
    </w:p>
    <w:p w14:paraId="7B4F710D" w14:textId="77777777" w:rsidR="00C06FBA" w:rsidRPr="001E2063" w:rsidRDefault="00C06FBA" w:rsidP="002505BF">
      <w:pPr>
        <w:jc w:val="center"/>
        <w:rPr>
          <w:rFonts w:ascii="Arial" w:hAnsi="Arial" w:cs="Arial"/>
          <w:b/>
          <w:szCs w:val="24"/>
        </w:rPr>
      </w:pPr>
      <w:r w:rsidRPr="001E2063">
        <w:rPr>
          <w:rFonts w:ascii="Arial" w:hAnsi="Arial" w:cs="Arial"/>
          <w:b/>
          <w:szCs w:val="24"/>
        </w:rPr>
        <w:t>Resolution</w:t>
      </w:r>
    </w:p>
    <w:p w14:paraId="7784FD8E" w14:textId="4DA4058E" w:rsidR="009F6265" w:rsidRPr="001E2063" w:rsidRDefault="00C06FBA" w:rsidP="00704F4B">
      <w:pPr>
        <w:jc w:val="center"/>
        <w:rPr>
          <w:rFonts w:ascii="Arial" w:hAnsi="Arial" w:cs="Arial"/>
          <w:szCs w:val="24"/>
        </w:rPr>
      </w:pPr>
      <w:r w:rsidRPr="001E2063">
        <w:rPr>
          <w:rFonts w:ascii="Arial" w:hAnsi="Arial" w:cs="Arial"/>
          <w:szCs w:val="24"/>
        </w:rPr>
        <w:t>Resolution</w:t>
      </w:r>
      <w:r w:rsidRPr="001E2063">
        <w:rPr>
          <w:rFonts w:ascii="Arial" w:hAnsi="Arial" w:cs="Arial"/>
          <w:b/>
          <w:szCs w:val="24"/>
        </w:rPr>
        <w:t xml:space="preserve"> </w:t>
      </w:r>
      <w:bookmarkEnd w:id="0"/>
      <w:r w:rsidR="00704F4B">
        <w:rPr>
          <w:rFonts w:ascii="Arial" w:hAnsi="Arial" w:cs="Arial"/>
          <w:szCs w:val="24"/>
        </w:rPr>
        <w:t>5 (XX)</w:t>
      </w:r>
    </w:p>
    <w:sectPr w:rsidR="009F6265" w:rsidRPr="001E2063" w:rsidSect="004C4CDB">
      <w:type w:val="continuous"/>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BFE89" w14:textId="77777777" w:rsidR="006210ED" w:rsidRDefault="006210ED" w:rsidP="00BD30B6">
      <w:r>
        <w:separator/>
      </w:r>
    </w:p>
  </w:endnote>
  <w:endnote w:type="continuationSeparator" w:id="0">
    <w:p w14:paraId="77E1FD6A" w14:textId="77777777" w:rsidR="006210ED" w:rsidRDefault="006210ED" w:rsidP="00BD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9E803" w14:textId="77777777" w:rsidR="006210ED" w:rsidRDefault="006210ED" w:rsidP="00BD30B6">
      <w:r>
        <w:separator/>
      </w:r>
    </w:p>
  </w:footnote>
  <w:footnote w:type="continuationSeparator" w:id="0">
    <w:p w14:paraId="3C0C20ED" w14:textId="77777777" w:rsidR="006210ED" w:rsidRDefault="006210ED" w:rsidP="00BD3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D3B6" w14:textId="1905B826" w:rsidR="00BD30B6" w:rsidRDefault="00704F4B" w:rsidP="00BD5886">
    <w:pPr>
      <w:pStyle w:val="Header"/>
      <w:rPr>
        <w:rFonts w:ascii="Arial" w:hAnsi="Arial" w:cs="Arial"/>
        <w:sz w:val="22"/>
      </w:rPr>
    </w:pPr>
    <w:r>
      <w:rPr>
        <w:rFonts w:ascii="Arial" w:hAnsi="Arial" w:cs="Arial"/>
        <w:sz w:val="22"/>
      </w:rPr>
      <w:t>June</w:t>
    </w:r>
    <w:r w:rsidR="00371D10">
      <w:rPr>
        <w:rFonts w:ascii="Arial" w:hAnsi="Arial" w:cs="Arial"/>
        <w:sz w:val="22"/>
      </w:rPr>
      <w:t xml:space="preserve"> </w:t>
    </w:r>
    <w:r w:rsidR="00303C97">
      <w:rPr>
        <w:rFonts w:ascii="Arial" w:hAnsi="Arial" w:cs="Arial"/>
        <w:sz w:val="22"/>
      </w:rPr>
      <w:t>202</w:t>
    </w:r>
    <w:r>
      <w:rPr>
        <w:rFonts w:ascii="Arial" w:hAnsi="Arial" w:cs="Arial"/>
        <w:sz w:val="22"/>
      </w:rPr>
      <w:t>6</w:t>
    </w:r>
    <w:r w:rsidR="00BD30B6">
      <w:rPr>
        <w:rFonts w:ascii="Arial" w:hAnsi="Arial" w:cs="Arial"/>
        <w:sz w:val="22"/>
      </w:rPr>
      <w:t>-H</w:t>
    </w:r>
    <w:r w:rsidR="00BD5886">
      <w:rPr>
        <w:rFonts w:ascii="Arial" w:hAnsi="Arial" w:cs="Arial"/>
        <w:sz w:val="22"/>
      </w:rPr>
      <w:t xml:space="preserve"> </w:t>
    </w:r>
    <w:r w:rsidR="00BD5886">
      <w:rPr>
        <w:rFonts w:ascii="Arial" w:hAnsi="Arial" w:cs="Arial"/>
        <w:sz w:val="22"/>
      </w:rPr>
      <w:tab/>
    </w:r>
    <w:r w:rsidR="00BD5886">
      <w:rPr>
        <w:rFonts w:ascii="Arial" w:hAnsi="Arial" w:cs="Arial"/>
        <w:sz w:val="22"/>
      </w:rPr>
      <w:tab/>
    </w:r>
    <w:r w:rsidR="001E2063" w:rsidRPr="001E2063">
      <w:rPr>
        <w:rFonts w:ascii="Arial" w:hAnsi="Arial" w:cs="Arial"/>
        <w:sz w:val="22"/>
      </w:rPr>
      <w:fldChar w:fldCharType="begin"/>
    </w:r>
    <w:r w:rsidR="001E2063" w:rsidRPr="001E2063">
      <w:rPr>
        <w:rFonts w:ascii="Arial" w:hAnsi="Arial" w:cs="Arial"/>
        <w:sz w:val="22"/>
      </w:rPr>
      <w:instrText xml:space="preserve"> PAGE   \* MERGEFORMAT </w:instrText>
    </w:r>
    <w:r w:rsidR="001E2063" w:rsidRPr="001E2063">
      <w:rPr>
        <w:rFonts w:ascii="Arial" w:hAnsi="Arial" w:cs="Arial"/>
        <w:sz w:val="22"/>
      </w:rPr>
      <w:fldChar w:fldCharType="separate"/>
    </w:r>
    <w:r w:rsidR="001E2063" w:rsidRPr="001E2063">
      <w:rPr>
        <w:rFonts w:ascii="Arial" w:hAnsi="Arial" w:cs="Arial"/>
        <w:noProof/>
        <w:sz w:val="22"/>
      </w:rPr>
      <w:t>1</w:t>
    </w:r>
    <w:r w:rsidR="001E2063" w:rsidRPr="001E2063">
      <w:rPr>
        <w:rFonts w:ascii="Arial" w:hAnsi="Arial" w:cs="Arial"/>
        <w:noProof/>
        <w:sz w:val="22"/>
      </w:rPr>
      <w:fldChar w:fldCharType="end"/>
    </w:r>
  </w:p>
  <w:p w14:paraId="4EB6B9D8" w14:textId="2B0F8839" w:rsidR="00BD30B6" w:rsidRDefault="00BD30B6" w:rsidP="00BD30B6">
    <w:pPr>
      <w:pStyle w:val="Header"/>
      <w:jc w:val="right"/>
      <w:rPr>
        <w:rFonts w:ascii="Arial" w:hAnsi="Arial" w:cs="Arial"/>
        <w:sz w:val="22"/>
      </w:rPr>
    </w:pPr>
    <w:r>
      <w:rPr>
        <w:rFonts w:ascii="Arial" w:hAnsi="Arial" w:cs="Arial"/>
        <w:sz w:val="22"/>
      </w:rPr>
      <w:t xml:space="preserve">Council on </w:t>
    </w:r>
    <w:r w:rsidR="00592499">
      <w:rPr>
        <w:rFonts w:ascii="Arial" w:hAnsi="Arial" w:cs="Arial"/>
        <w:sz w:val="22"/>
      </w:rPr>
      <w:t>Dental Health Planning and Hospital Dentistry</w:t>
    </w:r>
  </w:p>
  <w:p w14:paraId="53046D4F" w14:textId="77777777" w:rsidR="00BD30B6" w:rsidRDefault="00BD30B6" w:rsidP="00BD30B6">
    <w:pPr>
      <w:pStyle w:val="Header"/>
      <w:jc w:val="right"/>
      <w:rPr>
        <w:rFonts w:ascii="Arial" w:hAnsi="Arial" w:cs="Arial"/>
        <w:sz w:val="22"/>
      </w:rPr>
    </w:pPr>
    <w:r>
      <w:rPr>
        <w:rFonts w:ascii="Arial" w:hAnsi="Arial" w:cs="Arial"/>
        <w:sz w:val="22"/>
      </w:rPr>
      <w:t>REFERENCE COMMITTEE</w:t>
    </w:r>
  </w:p>
  <w:p w14:paraId="6BE2415E" w14:textId="77777777" w:rsidR="00BD30B6" w:rsidRPr="00BD30B6" w:rsidRDefault="00BD30B6" w:rsidP="00BD30B6">
    <w:pPr>
      <w:pStyle w:val="Header"/>
      <w:jc w:val="right"/>
      <w:rPr>
        <w:rFonts w:ascii="Arial" w:hAnsi="Arial" w:cs="Arial"/>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0B6"/>
    <w:rsid w:val="00071974"/>
    <w:rsid w:val="00077769"/>
    <w:rsid w:val="000E1EC4"/>
    <w:rsid w:val="000E3011"/>
    <w:rsid w:val="000F11BC"/>
    <w:rsid w:val="000F14FF"/>
    <w:rsid w:val="000F5E5E"/>
    <w:rsid w:val="001C0005"/>
    <w:rsid w:val="001D1C73"/>
    <w:rsid w:val="001E0699"/>
    <w:rsid w:val="001E2063"/>
    <w:rsid w:val="001F118D"/>
    <w:rsid w:val="001F6A9A"/>
    <w:rsid w:val="0024118A"/>
    <w:rsid w:val="002505BF"/>
    <w:rsid w:val="00303C97"/>
    <w:rsid w:val="0034327D"/>
    <w:rsid w:val="00347443"/>
    <w:rsid w:val="003622A9"/>
    <w:rsid w:val="00371D10"/>
    <w:rsid w:val="003A2BCC"/>
    <w:rsid w:val="003E3D48"/>
    <w:rsid w:val="0045046B"/>
    <w:rsid w:val="00472CAD"/>
    <w:rsid w:val="00493DEE"/>
    <w:rsid w:val="004C4CDB"/>
    <w:rsid w:val="00524B45"/>
    <w:rsid w:val="00546272"/>
    <w:rsid w:val="005733B0"/>
    <w:rsid w:val="00592499"/>
    <w:rsid w:val="0059271B"/>
    <w:rsid w:val="005A6FA3"/>
    <w:rsid w:val="0061292E"/>
    <w:rsid w:val="006210ED"/>
    <w:rsid w:val="006B75F6"/>
    <w:rsid w:val="00704F4B"/>
    <w:rsid w:val="007B4845"/>
    <w:rsid w:val="007E27FF"/>
    <w:rsid w:val="007E4BB8"/>
    <w:rsid w:val="008523DC"/>
    <w:rsid w:val="008D713B"/>
    <w:rsid w:val="009943B0"/>
    <w:rsid w:val="009C1AEF"/>
    <w:rsid w:val="009F0FE3"/>
    <w:rsid w:val="009F3DA4"/>
    <w:rsid w:val="009F6265"/>
    <w:rsid w:val="00A03B06"/>
    <w:rsid w:val="00A4055D"/>
    <w:rsid w:val="00A620D3"/>
    <w:rsid w:val="00B8434D"/>
    <w:rsid w:val="00BB20BB"/>
    <w:rsid w:val="00BD30B6"/>
    <w:rsid w:val="00BD5886"/>
    <w:rsid w:val="00C06FBA"/>
    <w:rsid w:val="00C57F87"/>
    <w:rsid w:val="00C66F3A"/>
    <w:rsid w:val="00C671F4"/>
    <w:rsid w:val="00D22A38"/>
    <w:rsid w:val="00D671CD"/>
    <w:rsid w:val="00D70CC0"/>
    <w:rsid w:val="00D808B4"/>
    <w:rsid w:val="00D8621C"/>
    <w:rsid w:val="00D96E65"/>
    <w:rsid w:val="00E01E6A"/>
    <w:rsid w:val="00E205D7"/>
    <w:rsid w:val="00F408F4"/>
    <w:rsid w:val="00F47132"/>
    <w:rsid w:val="00FB1E1B"/>
    <w:rsid w:val="00FE4B0E"/>
    <w:rsid w:val="00FF0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39508"/>
  <w15:chartTrackingRefBased/>
  <w15:docId w15:val="{3C6A4C04-8633-4623-8980-8E5501D3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0B6"/>
    <w:rPr>
      <w:rFonts w:ascii="Times New Roman" w:eastAsia="Calibri" w:hAnsi="Times New Roman" w:cs="Times New Roman"/>
      <w:szCs w:val="22"/>
    </w:rPr>
  </w:style>
  <w:style w:type="paragraph" w:styleId="Heading1">
    <w:name w:val="heading 1"/>
    <w:basedOn w:val="Normal"/>
    <w:next w:val="Normal"/>
    <w:link w:val="Heading1Char"/>
    <w:uiPriority w:val="9"/>
    <w:qFormat/>
    <w:rsid w:val="000F11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A620D3"/>
    <w:pPr>
      <w:keepNext/>
      <w:outlineLvl w:val="1"/>
    </w:pPr>
    <w:rPr>
      <w:rFonts w:eastAsia="Times New Roman"/>
      <w:color w:val="00000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0B6"/>
    <w:pPr>
      <w:tabs>
        <w:tab w:val="center" w:pos="4680"/>
        <w:tab w:val="right" w:pos="9360"/>
      </w:tabs>
    </w:pPr>
  </w:style>
  <w:style w:type="character" w:customStyle="1" w:styleId="HeaderChar">
    <w:name w:val="Header Char"/>
    <w:basedOn w:val="DefaultParagraphFont"/>
    <w:link w:val="Header"/>
    <w:uiPriority w:val="99"/>
    <w:rsid w:val="00BD30B6"/>
    <w:rPr>
      <w:rFonts w:ascii="Times New Roman" w:eastAsia="Calibri" w:hAnsi="Times New Roman" w:cs="Times New Roman"/>
      <w:szCs w:val="22"/>
    </w:rPr>
  </w:style>
  <w:style w:type="paragraph" w:styleId="Footer">
    <w:name w:val="footer"/>
    <w:basedOn w:val="Normal"/>
    <w:link w:val="FooterChar"/>
    <w:uiPriority w:val="99"/>
    <w:unhideWhenUsed/>
    <w:rsid w:val="00BD30B6"/>
    <w:pPr>
      <w:tabs>
        <w:tab w:val="center" w:pos="4680"/>
        <w:tab w:val="right" w:pos="9360"/>
      </w:tabs>
    </w:pPr>
  </w:style>
  <w:style w:type="character" w:customStyle="1" w:styleId="FooterChar">
    <w:name w:val="Footer Char"/>
    <w:basedOn w:val="DefaultParagraphFont"/>
    <w:link w:val="Footer"/>
    <w:uiPriority w:val="99"/>
    <w:rsid w:val="00BD30B6"/>
    <w:rPr>
      <w:rFonts w:ascii="Times New Roman" w:eastAsia="Calibri" w:hAnsi="Times New Roman" w:cs="Times New Roman"/>
      <w:szCs w:val="22"/>
    </w:rPr>
  </w:style>
  <w:style w:type="paragraph" w:styleId="BodyTextIndent2">
    <w:name w:val="Body Text Indent 2"/>
    <w:basedOn w:val="Normal"/>
    <w:link w:val="BodyTextIndent2Char"/>
    <w:unhideWhenUsed/>
    <w:qFormat/>
    <w:rsid w:val="004C4CDB"/>
    <w:pPr>
      <w:ind w:left="-399"/>
    </w:pPr>
    <w:rPr>
      <w:rFonts w:eastAsia="Times New Roman"/>
      <w:szCs w:val="24"/>
    </w:rPr>
  </w:style>
  <w:style w:type="character" w:customStyle="1" w:styleId="BodyTextIndent2Char">
    <w:name w:val="Body Text Indent 2 Char"/>
    <w:basedOn w:val="DefaultParagraphFont"/>
    <w:link w:val="BodyTextIndent2"/>
    <w:qFormat/>
    <w:rsid w:val="004C4CDB"/>
    <w:rPr>
      <w:rFonts w:ascii="Times New Roman" w:eastAsia="Times New Roman" w:hAnsi="Times New Roman" w:cs="Times New Roman"/>
    </w:rPr>
  </w:style>
  <w:style w:type="character" w:styleId="LineNumber">
    <w:name w:val="line number"/>
    <w:basedOn w:val="DefaultParagraphFont"/>
    <w:uiPriority w:val="99"/>
    <w:semiHidden/>
    <w:unhideWhenUsed/>
    <w:rsid w:val="004C4CDB"/>
  </w:style>
  <w:style w:type="character" w:customStyle="1" w:styleId="Heading2Char">
    <w:name w:val="Heading 2 Char"/>
    <w:basedOn w:val="DefaultParagraphFont"/>
    <w:link w:val="Heading2"/>
    <w:semiHidden/>
    <w:rsid w:val="00A620D3"/>
    <w:rPr>
      <w:rFonts w:ascii="Times New Roman" w:eastAsia="Times New Roman" w:hAnsi="Times New Roman" w:cs="Times New Roman"/>
      <w:color w:val="000000"/>
      <w:u w:val="single"/>
    </w:rPr>
  </w:style>
  <w:style w:type="paragraph" w:styleId="BalloonText">
    <w:name w:val="Balloon Text"/>
    <w:basedOn w:val="Normal"/>
    <w:link w:val="BalloonTextChar"/>
    <w:uiPriority w:val="99"/>
    <w:semiHidden/>
    <w:unhideWhenUsed/>
    <w:rsid w:val="001F11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18D"/>
    <w:rPr>
      <w:rFonts w:ascii="Segoe UI" w:eastAsia="Calibri" w:hAnsi="Segoe UI" w:cs="Segoe UI"/>
      <w:sz w:val="18"/>
      <w:szCs w:val="18"/>
    </w:rPr>
  </w:style>
  <w:style w:type="character" w:customStyle="1" w:styleId="Heading1Char">
    <w:name w:val="Heading 1 Char"/>
    <w:basedOn w:val="DefaultParagraphFont"/>
    <w:link w:val="Heading1"/>
    <w:uiPriority w:val="9"/>
    <w:rsid w:val="000F11BC"/>
    <w:rPr>
      <w:rFonts w:asciiTheme="majorHAnsi" w:eastAsiaTheme="majorEastAsia" w:hAnsiTheme="majorHAnsi" w:cstheme="majorBidi"/>
      <w:color w:val="2E74B5" w:themeColor="accent1" w:themeShade="BF"/>
      <w:sz w:val="32"/>
      <w:szCs w:val="32"/>
    </w:rPr>
  </w:style>
  <w:style w:type="paragraph" w:customStyle="1" w:styleId="Default">
    <w:name w:val="Default"/>
    <w:rsid w:val="00371D10"/>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39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Wanek</dc:creator>
  <cp:keywords/>
  <dc:description/>
  <cp:lastModifiedBy>Jenna Bell</cp:lastModifiedBy>
  <cp:revision>4</cp:revision>
  <dcterms:created xsi:type="dcterms:W3CDTF">2026-04-21T17:41:00Z</dcterms:created>
  <dcterms:modified xsi:type="dcterms:W3CDTF">2026-04-21T17:44:00Z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